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中宋" w:hAnsi="华文中宋" w:eastAsia="华文中宋"/>
          <w:b/>
          <w:sz w:val="72"/>
          <w:szCs w:val="72"/>
        </w:rPr>
      </w:pPr>
    </w:p>
    <w:p>
      <w:pPr>
        <w:spacing w:line="360" w:lineRule="auto"/>
        <w:jc w:val="center"/>
        <w:rPr>
          <w:rFonts w:hint="eastAsia" w:ascii="华文中宋" w:hAnsi="华文中宋" w:eastAsia="华文中宋"/>
          <w:b/>
          <w:sz w:val="72"/>
          <w:szCs w:val="72"/>
        </w:rPr>
      </w:pPr>
    </w:p>
    <w:p>
      <w:pPr>
        <w:spacing w:line="360" w:lineRule="auto"/>
        <w:jc w:val="center"/>
        <w:rPr>
          <w:rFonts w:ascii="华文中宋" w:hAnsi="华文中宋" w:eastAsia="华文中宋"/>
          <w:b/>
          <w:sz w:val="72"/>
          <w:szCs w:val="72"/>
        </w:rPr>
      </w:pPr>
      <w:r>
        <w:rPr>
          <w:rFonts w:hint="eastAsia" w:ascii="华文中宋" w:hAnsi="华文中宋" w:eastAsia="华文中宋"/>
          <w:b/>
          <w:sz w:val="72"/>
          <w:szCs w:val="72"/>
        </w:rPr>
        <w:t>上海市松江区石湖荡镇社区卫生服务中心</w:t>
      </w:r>
    </w:p>
    <w:p>
      <w:pPr>
        <w:spacing w:line="360" w:lineRule="auto"/>
        <w:jc w:val="center"/>
        <w:outlineLvl w:val="0"/>
        <w:rPr>
          <w:rFonts w:ascii="华文中宋" w:hAnsi="华文中宋" w:eastAsia="华文中宋"/>
          <w:b/>
          <w:sz w:val="72"/>
          <w:szCs w:val="72"/>
        </w:rPr>
      </w:pPr>
      <w:r>
        <w:rPr>
          <w:rFonts w:hint="eastAsia" w:ascii="华文中宋" w:hAnsi="华文中宋" w:eastAsia="华文中宋"/>
          <w:b/>
          <w:sz w:val="72"/>
          <w:szCs w:val="72"/>
        </w:rPr>
        <w:t>2020年度决算</w:t>
      </w:r>
    </w:p>
    <w:p>
      <w:pPr>
        <w:spacing w:line="360" w:lineRule="auto"/>
        <w:jc w:val="center"/>
        <w:rPr>
          <w:rFonts w:ascii="黑体" w:eastAsia="黑体"/>
          <w:sz w:val="84"/>
          <w:szCs w:val="84"/>
        </w:rPr>
      </w:pPr>
    </w:p>
    <w:p>
      <w:pPr>
        <w:spacing w:line="360" w:lineRule="auto"/>
        <w:jc w:val="center"/>
        <w:rPr>
          <w:rFonts w:ascii="黑体" w:hAnsi="华文中宋" w:eastAsia="黑体"/>
          <w:b/>
          <w:sz w:val="32"/>
          <w:szCs w:val="32"/>
        </w:rPr>
      </w:pPr>
      <w:r>
        <w:rPr>
          <w:rFonts w:ascii="华文中宋" w:hAnsi="华文中宋" w:eastAsia="华文中宋"/>
          <w:b/>
          <w:sz w:val="44"/>
          <w:szCs w:val="44"/>
        </w:rPr>
        <w:br w:type="page"/>
      </w:r>
      <w:r>
        <w:rPr>
          <w:rFonts w:hint="eastAsia" w:ascii="黑体" w:hAnsi="华文中宋" w:eastAsia="黑体"/>
          <w:b/>
          <w:sz w:val="32"/>
          <w:szCs w:val="32"/>
        </w:rPr>
        <w:t>目  录</w:t>
      </w:r>
    </w:p>
    <w:p>
      <w:pPr>
        <w:spacing w:line="360" w:lineRule="auto"/>
        <w:jc w:val="center"/>
        <w:rPr>
          <w:rFonts w:ascii="黑体" w:hAnsi="华文中宋" w:eastAsia="黑体"/>
          <w:b/>
          <w:sz w:val="32"/>
          <w:szCs w:val="32"/>
        </w:rPr>
      </w:pPr>
    </w:p>
    <w:p>
      <w:pPr>
        <w:spacing w:line="360" w:lineRule="auto"/>
        <w:rPr>
          <w:rFonts w:ascii="黑体" w:eastAsia="黑体"/>
          <w:sz w:val="30"/>
          <w:szCs w:val="30"/>
        </w:rPr>
      </w:pPr>
      <w:r>
        <w:rPr>
          <w:rFonts w:hint="eastAsia" w:ascii="黑体" w:eastAsia="黑体"/>
          <w:sz w:val="30"/>
          <w:szCs w:val="30"/>
        </w:rPr>
        <w:t>第一部分 上海市松江区石湖荡镇社区卫生服务中心概况</w:t>
      </w:r>
    </w:p>
    <w:p>
      <w:pPr>
        <w:spacing w:line="360" w:lineRule="auto"/>
        <w:rPr>
          <w:rFonts w:ascii="黑体" w:eastAsia="黑体"/>
          <w:sz w:val="30"/>
          <w:szCs w:val="30"/>
        </w:rPr>
      </w:pPr>
      <w:r>
        <w:rPr>
          <w:rFonts w:hint="eastAsia" w:ascii="楷体_GB2312" w:eastAsia="楷体_GB2312"/>
          <w:sz w:val="30"/>
          <w:szCs w:val="30"/>
        </w:rPr>
        <w:t>一、主要职能</w:t>
      </w:r>
    </w:p>
    <w:p>
      <w:pPr>
        <w:spacing w:line="360" w:lineRule="auto"/>
        <w:rPr>
          <w:rFonts w:ascii="黑体" w:eastAsia="黑体"/>
          <w:sz w:val="30"/>
          <w:szCs w:val="30"/>
        </w:rPr>
      </w:pPr>
      <w:r>
        <w:rPr>
          <w:rFonts w:hint="eastAsia" w:ascii="楷体_GB2312" w:eastAsia="楷体_GB2312"/>
          <w:sz w:val="30"/>
          <w:szCs w:val="30"/>
        </w:rPr>
        <w:t>二、机构设置</w:t>
      </w:r>
    </w:p>
    <w:p>
      <w:pPr>
        <w:spacing w:line="360" w:lineRule="auto"/>
        <w:rPr>
          <w:rFonts w:ascii="黑体" w:eastAsia="黑体"/>
          <w:sz w:val="30"/>
          <w:szCs w:val="30"/>
        </w:rPr>
      </w:pPr>
      <w:r>
        <w:rPr>
          <w:rFonts w:hint="eastAsia" w:ascii="黑体" w:eastAsia="黑体"/>
          <w:sz w:val="30"/>
          <w:szCs w:val="30"/>
        </w:rPr>
        <w:t>第二部分 上海市松江区石湖荡镇社区卫生服务中心2020年度部门决算表</w:t>
      </w:r>
    </w:p>
    <w:p>
      <w:pPr>
        <w:spacing w:line="360" w:lineRule="auto"/>
        <w:rPr>
          <w:rFonts w:ascii="黑体" w:eastAsia="黑体"/>
          <w:sz w:val="30"/>
          <w:szCs w:val="30"/>
        </w:rPr>
      </w:pPr>
      <w:r>
        <w:rPr>
          <w:rFonts w:hint="eastAsia" w:ascii="楷体_GB2312" w:eastAsia="楷体_GB2312"/>
          <w:sz w:val="30"/>
          <w:szCs w:val="30"/>
        </w:rPr>
        <w:t>一、收入支出决算总表</w:t>
      </w:r>
    </w:p>
    <w:p>
      <w:pPr>
        <w:spacing w:line="360" w:lineRule="auto"/>
        <w:rPr>
          <w:rFonts w:ascii="黑体" w:eastAsia="黑体"/>
          <w:sz w:val="30"/>
          <w:szCs w:val="30"/>
        </w:rPr>
      </w:pPr>
      <w:r>
        <w:rPr>
          <w:rFonts w:hint="eastAsia" w:ascii="楷体_GB2312" w:eastAsia="楷体_GB2312"/>
          <w:sz w:val="30"/>
          <w:szCs w:val="30"/>
        </w:rPr>
        <w:t>二、收入决算表</w:t>
      </w:r>
    </w:p>
    <w:p>
      <w:pPr>
        <w:spacing w:line="360" w:lineRule="auto"/>
        <w:rPr>
          <w:rFonts w:ascii="黑体" w:eastAsia="黑体"/>
          <w:sz w:val="30"/>
          <w:szCs w:val="30"/>
        </w:rPr>
      </w:pPr>
      <w:r>
        <w:rPr>
          <w:rFonts w:hint="eastAsia" w:ascii="楷体_GB2312" w:eastAsia="楷体_GB2312"/>
          <w:sz w:val="30"/>
          <w:szCs w:val="30"/>
        </w:rPr>
        <w:t>三、支出决算表</w:t>
      </w:r>
    </w:p>
    <w:p>
      <w:pPr>
        <w:spacing w:line="360" w:lineRule="auto"/>
        <w:rPr>
          <w:rFonts w:ascii="黑体" w:eastAsia="黑体"/>
          <w:sz w:val="30"/>
          <w:szCs w:val="30"/>
        </w:rPr>
      </w:pPr>
      <w:r>
        <w:rPr>
          <w:rFonts w:hint="eastAsia" w:ascii="楷体_GB2312" w:eastAsia="楷体_GB2312"/>
          <w:sz w:val="30"/>
          <w:szCs w:val="30"/>
        </w:rPr>
        <w:t>四、财政拨款收入支出决算总表</w:t>
      </w:r>
    </w:p>
    <w:p>
      <w:pPr>
        <w:spacing w:line="360" w:lineRule="auto"/>
        <w:rPr>
          <w:rFonts w:ascii="黑体" w:eastAsia="黑体"/>
          <w:sz w:val="30"/>
          <w:szCs w:val="30"/>
        </w:rPr>
      </w:pPr>
      <w:r>
        <w:rPr>
          <w:rFonts w:hint="eastAsia" w:ascii="楷体_GB2312" w:eastAsia="楷体_GB2312"/>
          <w:sz w:val="30"/>
          <w:szCs w:val="30"/>
        </w:rPr>
        <w:t>五、一般公共预算财政拨款支出决算表</w:t>
      </w:r>
    </w:p>
    <w:p>
      <w:pPr>
        <w:spacing w:line="360" w:lineRule="auto"/>
        <w:rPr>
          <w:rFonts w:ascii="黑体" w:eastAsia="黑体"/>
          <w:sz w:val="30"/>
          <w:szCs w:val="30"/>
        </w:rPr>
      </w:pPr>
      <w:r>
        <w:rPr>
          <w:rFonts w:hint="eastAsia" w:ascii="楷体_GB2312" w:eastAsia="楷体_GB2312"/>
          <w:sz w:val="30"/>
          <w:szCs w:val="30"/>
        </w:rPr>
        <w:t>六、一般公共预算财政拨款基本支出决算表</w:t>
      </w:r>
    </w:p>
    <w:p>
      <w:pPr>
        <w:spacing w:line="360" w:lineRule="auto"/>
        <w:rPr>
          <w:rFonts w:ascii="楷体_GB2312" w:eastAsia="楷体_GB2312"/>
          <w:color w:val="000000"/>
          <w:sz w:val="30"/>
          <w:szCs w:val="30"/>
        </w:rPr>
      </w:pPr>
      <w:r>
        <w:rPr>
          <w:rFonts w:hint="eastAsia" w:ascii="楷体_GB2312" w:eastAsia="楷体_GB2312"/>
          <w:color w:val="000000"/>
          <w:sz w:val="30"/>
          <w:szCs w:val="30"/>
        </w:rPr>
        <w:t>七、一般公共预算财政拨款“三公”经费支出决算表</w:t>
      </w:r>
    </w:p>
    <w:p>
      <w:pPr>
        <w:spacing w:line="360" w:lineRule="auto"/>
        <w:rPr>
          <w:rFonts w:ascii="楷体_GB2312" w:eastAsia="楷体_GB2312"/>
          <w:sz w:val="30"/>
          <w:szCs w:val="30"/>
        </w:rPr>
      </w:pPr>
      <w:r>
        <w:rPr>
          <w:rFonts w:hint="eastAsia" w:ascii="楷体_GB2312" w:eastAsia="楷体_GB2312"/>
          <w:sz w:val="30"/>
          <w:szCs w:val="30"/>
        </w:rPr>
        <w:t>八、政府性基金预算财政拨款收入支出决算表</w:t>
      </w:r>
    </w:p>
    <w:p>
      <w:pPr>
        <w:spacing w:line="360" w:lineRule="auto"/>
        <w:rPr>
          <w:rFonts w:ascii="楷体_GB2312" w:eastAsia="楷体_GB2312"/>
          <w:sz w:val="30"/>
          <w:szCs w:val="30"/>
        </w:rPr>
      </w:pPr>
      <w:r>
        <w:rPr>
          <w:rFonts w:hint="eastAsia" w:ascii="楷体_GB2312" w:eastAsia="楷体_GB2312"/>
          <w:sz w:val="30"/>
          <w:szCs w:val="30"/>
        </w:rPr>
        <w:t>九、国有资本经营预算财政拨款收入支出决算表</w:t>
      </w:r>
    </w:p>
    <w:p>
      <w:pPr>
        <w:spacing w:line="360" w:lineRule="auto"/>
        <w:rPr>
          <w:rFonts w:ascii="黑体" w:eastAsia="黑体"/>
          <w:color w:val="000000"/>
          <w:sz w:val="30"/>
          <w:szCs w:val="30"/>
        </w:rPr>
      </w:pPr>
      <w:r>
        <w:rPr>
          <w:rFonts w:hint="eastAsia" w:ascii="楷体_GB2312" w:eastAsia="楷体_GB2312"/>
          <w:color w:val="000000"/>
          <w:sz w:val="30"/>
          <w:szCs w:val="30"/>
        </w:rPr>
        <w:t>十、资产负债情况表</w:t>
      </w:r>
    </w:p>
    <w:p>
      <w:pPr>
        <w:spacing w:line="360" w:lineRule="auto"/>
        <w:rPr>
          <w:rFonts w:ascii="黑体" w:eastAsia="黑体"/>
          <w:sz w:val="30"/>
          <w:szCs w:val="30"/>
        </w:rPr>
      </w:pPr>
      <w:r>
        <w:rPr>
          <w:rFonts w:hint="eastAsia" w:ascii="黑体" w:eastAsia="黑体"/>
          <w:sz w:val="30"/>
          <w:szCs w:val="30"/>
        </w:rPr>
        <w:t>第三部分 上海市松江区石湖荡镇社区卫生服务中心2020年度部门决算情况说明</w:t>
      </w:r>
    </w:p>
    <w:p>
      <w:pPr>
        <w:spacing w:line="360" w:lineRule="auto"/>
        <w:rPr>
          <w:rFonts w:ascii="黑体" w:eastAsia="黑体"/>
          <w:sz w:val="30"/>
          <w:szCs w:val="30"/>
        </w:rPr>
      </w:pPr>
      <w:r>
        <w:rPr>
          <w:rFonts w:hint="eastAsia" w:ascii="楷体_GB2312" w:eastAsia="楷体_GB2312"/>
          <w:sz w:val="30"/>
          <w:szCs w:val="30"/>
        </w:rPr>
        <w:t>一、收入支出决算总体情况说明</w:t>
      </w:r>
    </w:p>
    <w:p>
      <w:pPr>
        <w:spacing w:line="360" w:lineRule="auto"/>
        <w:rPr>
          <w:rFonts w:ascii="黑体" w:eastAsia="黑体"/>
          <w:sz w:val="30"/>
          <w:szCs w:val="30"/>
        </w:rPr>
      </w:pPr>
      <w:r>
        <w:rPr>
          <w:rFonts w:hint="eastAsia" w:ascii="楷体_GB2312" w:eastAsia="楷体_GB2312"/>
          <w:sz w:val="30"/>
          <w:szCs w:val="30"/>
        </w:rPr>
        <w:t>二、收入决算情况说明</w:t>
      </w:r>
    </w:p>
    <w:p>
      <w:pPr>
        <w:spacing w:line="360" w:lineRule="auto"/>
        <w:rPr>
          <w:rFonts w:ascii="黑体" w:eastAsia="黑体"/>
          <w:sz w:val="30"/>
          <w:szCs w:val="30"/>
        </w:rPr>
      </w:pPr>
      <w:r>
        <w:rPr>
          <w:rFonts w:hint="eastAsia" w:ascii="楷体_GB2312" w:eastAsia="楷体_GB2312"/>
          <w:sz w:val="30"/>
          <w:szCs w:val="30"/>
        </w:rPr>
        <w:t>三、支出决算情况说明</w:t>
      </w:r>
    </w:p>
    <w:p>
      <w:pPr>
        <w:outlineLvl w:val="0"/>
        <w:rPr>
          <w:rFonts w:ascii="楷体_GB2312" w:eastAsia="楷体_GB2312"/>
          <w:sz w:val="30"/>
          <w:szCs w:val="30"/>
        </w:rPr>
      </w:pPr>
      <w:r>
        <w:rPr>
          <w:rFonts w:hint="eastAsia" w:ascii="楷体_GB2312" w:eastAsia="楷体_GB2312"/>
          <w:sz w:val="30"/>
          <w:szCs w:val="30"/>
        </w:rPr>
        <w:t>四、财政拨款收入支出决算总体情况说明</w:t>
      </w:r>
    </w:p>
    <w:p>
      <w:pPr>
        <w:outlineLvl w:val="0"/>
        <w:rPr>
          <w:rFonts w:ascii="楷体_GB2312" w:eastAsia="楷体_GB2312"/>
          <w:sz w:val="30"/>
          <w:szCs w:val="30"/>
        </w:rPr>
      </w:pPr>
      <w:r>
        <w:rPr>
          <w:rFonts w:hint="eastAsia" w:ascii="楷体_GB2312" w:eastAsia="楷体_GB2312"/>
          <w:sz w:val="30"/>
          <w:szCs w:val="30"/>
        </w:rPr>
        <w:t>五、一般公共预算财政拨款支出决算情况说明</w:t>
      </w:r>
    </w:p>
    <w:p>
      <w:pPr>
        <w:outlineLvl w:val="0"/>
        <w:rPr>
          <w:rFonts w:ascii="楷体_GB2312" w:eastAsia="楷体_GB2312"/>
          <w:sz w:val="30"/>
          <w:szCs w:val="30"/>
        </w:rPr>
      </w:pPr>
      <w:r>
        <w:rPr>
          <w:rFonts w:hint="eastAsia" w:ascii="楷体_GB2312" w:eastAsia="楷体_GB2312"/>
          <w:sz w:val="30"/>
          <w:szCs w:val="30"/>
        </w:rPr>
        <w:t>六、一般公共预算财政拨款基本支出决算情况说明</w:t>
      </w:r>
    </w:p>
    <w:p>
      <w:pPr>
        <w:outlineLvl w:val="0"/>
        <w:rPr>
          <w:rFonts w:ascii="楷体_GB2312" w:eastAsia="楷体_GB2312"/>
          <w:sz w:val="30"/>
          <w:szCs w:val="30"/>
        </w:rPr>
      </w:pPr>
      <w:r>
        <w:rPr>
          <w:rFonts w:hint="eastAsia" w:ascii="楷体_GB2312" w:eastAsia="楷体_GB2312"/>
          <w:color w:val="000000"/>
          <w:sz w:val="30"/>
          <w:szCs w:val="30"/>
        </w:rPr>
        <w:t>七、</w:t>
      </w:r>
      <w:r>
        <w:rPr>
          <w:rFonts w:hint="eastAsia" w:ascii="楷体_GB2312" w:eastAsia="楷体_GB2312"/>
          <w:sz w:val="30"/>
          <w:szCs w:val="30"/>
        </w:rPr>
        <w:t>一般公共预算财政拨款“三公”经费支出决算情况说明</w:t>
      </w:r>
    </w:p>
    <w:p>
      <w:pPr>
        <w:outlineLvl w:val="0"/>
        <w:rPr>
          <w:rFonts w:ascii="楷体_GB2312" w:eastAsia="楷体_GB2312"/>
          <w:sz w:val="30"/>
          <w:szCs w:val="30"/>
        </w:rPr>
      </w:pPr>
      <w:r>
        <w:rPr>
          <w:rFonts w:hint="eastAsia" w:ascii="楷体_GB2312" w:eastAsia="楷体_GB2312"/>
          <w:sz w:val="30"/>
          <w:szCs w:val="30"/>
        </w:rPr>
        <w:t>八、政府性基金预算财政拨款收入支出决算情况说明</w:t>
      </w:r>
    </w:p>
    <w:p>
      <w:pPr>
        <w:outlineLvl w:val="0"/>
        <w:rPr>
          <w:rFonts w:ascii="楷体_GB2312" w:eastAsia="楷体_GB2312"/>
          <w:sz w:val="30"/>
          <w:szCs w:val="30"/>
        </w:rPr>
      </w:pPr>
      <w:r>
        <w:rPr>
          <w:rFonts w:hint="eastAsia" w:ascii="楷体_GB2312" w:eastAsia="楷体_GB2312"/>
          <w:sz w:val="30"/>
          <w:szCs w:val="30"/>
        </w:rPr>
        <w:t>九、国有资本经营预算财政拨款收入支出决算情况说明</w:t>
      </w:r>
    </w:p>
    <w:p>
      <w:pPr>
        <w:spacing w:line="360" w:lineRule="auto"/>
        <w:rPr>
          <w:rFonts w:ascii="楷体_GB2312" w:eastAsia="楷体_GB2312"/>
          <w:sz w:val="30"/>
          <w:szCs w:val="30"/>
        </w:rPr>
      </w:pPr>
      <w:r>
        <w:rPr>
          <w:rFonts w:hint="eastAsia" w:ascii="楷体_GB2312" w:eastAsia="楷体_GB2312"/>
          <w:sz w:val="30"/>
          <w:szCs w:val="30"/>
        </w:rPr>
        <w:t>十、预算绩效情况说明</w:t>
      </w:r>
    </w:p>
    <w:p>
      <w:pPr>
        <w:spacing w:line="360" w:lineRule="auto"/>
        <w:rPr>
          <w:rFonts w:ascii="黑体" w:eastAsia="黑体"/>
          <w:color w:val="000000"/>
          <w:sz w:val="30"/>
          <w:szCs w:val="30"/>
        </w:rPr>
      </w:pPr>
      <w:r>
        <w:rPr>
          <w:rFonts w:hint="eastAsia" w:ascii="楷体_GB2312" w:eastAsia="楷体_GB2312"/>
          <w:color w:val="000000"/>
          <w:sz w:val="30"/>
          <w:szCs w:val="30"/>
        </w:rPr>
        <w:t>十一、其他重要事项说明</w:t>
      </w:r>
    </w:p>
    <w:p>
      <w:pPr>
        <w:spacing w:line="360" w:lineRule="auto"/>
        <w:rPr>
          <w:rFonts w:ascii="黑体" w:eastAsia="黑体"/>
          <w:sz w:val="30"/>
          <w:szCs w:val="30"/>
        </w:rPr>
      </w:pPr>
      <w:r>
        <w:rPr>
          <w:rFonts w:hint="eastAsia" w:ascii="黑体" w:eastAsia="黑体"/>
          <w:sz w:val="30"/>
          <w:szCs w:val="30"/>
        </w:rPr>
        <w:t>第四部分 名词解释</w:t>
      </w:r>
    </w:p>
    <w:p>
      <w:pPr>
        <w:jc w:val="center"/>
        <w:rPr>
          <w:rFonts w:ascii="华文中宋" w:hAnsi="华文中宋" w:eastAsia="华文中宋"/>
          <w:b/>
          <w:sz w:val="36"/>
        </w:rPr>
      </w:pPr>
      <w:r>
        <w:rPr>
          <w:rFonts w:ascii="华文中宋" w:hAnsi="华文中宋" w:eastAsia="华文中宋"/>
          <w:b/>
          <w:sz w:val="36"/>
        </w:rPr>
        <w:br w:type="page"/>
      </w:r>
      <w:r>
        <w:rPr>
          <w:rFonts w:hint="eastAsia" w:ascii="黑体" w:eastAsia="黑体"/>
          <w:sz w:val="30"/>
          <w:szCs w:val="30"/>
        </w:rPr>
        <w:t>第一部分    上海市松江区石湖荡镇社区卫生服务中心概况</w:t>
      </w:r>
    </w:p>
    <w:p>
      <w:pPr>
        <w:jc w:val="center"/>
        <w:rPr>
          <w:rFonts w:ascii="黑体" w:eastAsia="黑体"/>
          <w:sz w:val="30"/>
          <w:szCs w:val="30"/>
        </w:rPr>
      </w:pPr>
    </w:p>
    <w:p>
      <w:pPr>
        <w:ind w:firstLine="602" w:firstLineChars="200"/>
        <w:outlineLvl w:val="0"/>
        <w:rPr>
          <w:rFonts w:ascii="楷体_GB2312" w:eastAsia="楷体_GB2312"/>
          <w:b/>
          <w:sz w:val="30"/>
          <w:szCs w:val="30"/>
        </w:rPr>
      </w:pPr>
      <w:r>
        <w:rPr>
          <w:rFonts w:hint="eastAsia" w:ascii="楷体_GB2312" w:eastAsia="楷体_GB2312"/>
          <w:b/>
          <w:sz w:val="30"/>
          <w:szCs w:val="30"/>
        </w:rPr>
        <w:t>一、主要职能</w:t>
      </w:r>
    </w:p>
    <w:p>
      <w:pPr>
        <w:ind w:firstLine="600" w:firstLineChars="200"/>
        <w:rPr>
          <w:rFonts w:ascii="仿宋_GB2312" w:eastAsia="仿宋_GB2312"/>
          <w:sz w:val="30"/>
          <w:szCs w:val="30"/>
        </w:rPr>
      </w:pPr>
      <w:r>
        <w:rPr>
          <w:rFonts w:hint="eastAsia" w:ascii="仿宋_GB2312" w:eastAsia="仿宋_GB2312"/>
          <w:sz w:val="30"/>
          <w:szCs w:val="30"/>
        </w:rPr>
        <w:t xml:space="preserve">    以社区卫生服务中心为主体，全科医生为骨干，合理使用社区资源和适宜技术，以居民健康为中心，家庭为单位，社区为范围，需求为导向，以妇女、儿童、老年人、慢性病人、残疾人为重点，以解决社区的主要卫生问题，满足基本卫生服务需求为目的，融预防、医疗、保健、康复、健康教育为一体，有效、经济、方便、综合、连续的基层卫生服务。由主管部门根据三定方案等相关规定中有关主要职能填写。</w:t>
      </w:r>
    </w:p>
    <w:p>
      <w:pPr>
        <w:ind w:firstLine="602" w:firstLineChars="200"/>
        <w:outlineLvl w:val="0"/>
        <w:rPr>
          <w:rFonts w:ascii="楷体_GB2312" w:eastAsia="楷体_GB2312"/>
          <w:b/>
          <w:sz w:val="30"/>
          <w:szCs w:val="30"/>
        </w:rPr>
      </w:pPr>
      <w:r>
        <w:rPr>
          <w:rFonts w:hint="eastAsia" w:ascii="楷体_GB2312" w:eastAsia="楷体_GB2312"/>
          <w:b/>
          <w:sz w:val="30"/>
          <w:szCs w:val="30"/>
        </w:rPr>
        <w:t>二、机构设置</w:t>
      </w:r>
    </w:p>
    <w:p>
      <w:pPr>
        <w:ind w:firstLine="600" w:firstLineChars="200"/>
        <w:outlineLvl w:val="0"/>
        <w:rPr>
          <w:rFonts w:ascii="楷体_GB2312" w:eastAsia="楷体_GB2312"/>
          <w:sz w:val="30"/>
          <w:szCs w:val="30"/>
        </w:rPr>
      </w:pPr>
      <w:r>
        <w:rPr>
          <w:rFonts w:hint="eastAsia" w:ascii="楷体_GB2312" w:eastAsia="楷体_GB2312"/>
          <w:sz w:val="30"/>
          <w:szCs w:val="30"/>
        </w:rPr>
        <w:t>上海市松江区石湖荡镇社区卫生服务中心设9个内设机构，包括：办公室、医务科、护理部、财务科、总务科、人事档案室、信息科、预防保健科、药剂科，在辖区内设有6个中心卫生室，5个一般卫生室，有6个家庭医生服务团队。</w:t>
      </w:r>
    </w:p>
    <w:p>
      <w:pPr>
        <w:jc w:val="center"/>
        <w:rPr>
          <w:rFonts w:ascii="仿宋_GB2312" w:eastAsia="仿宋_GB2312"/>
          <w:sz w:val="30"/>
          <w:szCs w:val="30"/>
        </w:rPr>
      </w:pPr>
      <w:r>
        <w:rPr>
          <w:rFonts w:ascii="仿宋_GB2312" w:eastAsia="仿宋_GB2312"/>
          <w:sz w:val="30"/>
          <w:szCs w:val="30"/>
        </w:rPr>
        <w:br w:type="page"/>
      </w:r>
      <w:r>
        <w:rPr>
          <w:rFonts w:hint="eastAsia" w:ascii="黑体" w:eastAsia="黑体"/>
          <w:sz w:val="30"/>
          <w:szCs w:val="30"/>
        </w:rPr>
        <w:t>第二部分    上海市松江区石湖荡镇社区卫生服务中心2020年度部门决算表</w:t>
      </w:r>
    </w:p>
    <w:p>
      <w:pPr>
        <w:autoSpaceDE w:val="0"/>
        <w:autoSpaceDN w:val="0"/>
        <w:adjustRightInd w:val="0"/>
        <w:jc w:val="center"/>
        <w:outlineLvl w:val="0"/>
        <w:rPr>
          <w:rFonts w:ascii="宋体" w:hAnsi="宋体"/>
          <w:szCs w:val="21"/>
        </w:rPr>
      </w:pPr>
      <w:r>
        <w:rPr>
          <w:rFonts w:hint="eastAsia" w:ascii="宋体" w:hAnsi="宋体"/>
          <w:szCs w:val="21"/>
        </w:rPr>
        <w:t>收入支出决算总表</w:t>
      </w:r>
    </w:p>
    <w:p>
      <w:pPr>
        <w:autoSpaceDE w:val="0"/>
        <w:autoSpaceDN w:val="0"/>
        <w:adjustRightInd w:val="0"/>
        <w:jc w:val="right"/>
        <w:rPr>
          <w:rFonts w:ascii="宋体" w:hAnsi="宋体"/>
          <w:b/>
          <w:szCs w:val="21"/>
        </w:rPr>
      </w:pPr>
      <w:r>
        <w:rPr>
          <w:rFonts w:hint="eastAsia" w:ascii="宋体" w:hAnsi="宋体"/>
          <w:szCs w:val="21"/>
        </w:rPr>
        <w:t>单位：万元</w:t>
      </w:r>
    </w:p>
    <w:tbl>
      <w:tblPr>
        <w:tblStyle w:val="9"/>
        <w:tblW w:w="9407" w:type="dxa"/>
        <w:jc w:val="center"/>
        <w:tblLayout w:type="fixed"/>
        <w:tblCellMar>
          <w:top w:w="0" w:type="dxa"/>
          <w:left w:w="108" w:type="dxa"/>
          <w:bottom w:w="0" w:type="dxa"/>
          <w:right w:w="108" w:type="dxa"/>
        </w:tblCellMar>
      </w:tblPr>
      <w:tblGrid>
        <w:gridCol w:w="3608"/>
        <w:gridCol w:w="1160"/>
        <w:gridCol w:w="3340"/>
        <w:gridCol w:w="1299"/>
      </w:tblGrid>
      <w:tr>
        <w:tblPrEx>
          <w:tblCellMar>
            <w:top w:w="0" w:type="dxa"/>
            <w:left w:w="108" w:type="dxa"/>
            <w:bottom w:w="0" w:type="dxa"/>
            <w:right w:w="108" w:type="dxa"/>
          </w:tblCellMar>
        </w:tblPrEx>
        <w:trPr>
          <w:trHeight w:val="20" w:hRule="atLeast"/>
          <w:jc w:val="center"/>
        </w:trPr>
        <w:tc>
          <w:tcPr>
            <w:tcW w:w="47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收入</w:t>
            </w:r>
          </w:p>
        </w:tc>
        <w:tc>
          <w:tcPr>
            <w:tcW w:w="4639"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支出</w:t>
            </w: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决算数</w:t>
            </w:r>
          </w:p>
        </w:tc>
        <w:tc>
          <w:tcPr>
            <w:tcW w:w="33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决算数</w:t>
            </w: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一、一般公共预算财政拨款收入</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3918.53</w:t>
            </w: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一、一般公共服务支出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二、政府性基金预算财政拨款收入</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二、外交支出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rPr>
            </w:pPr>
            <w:r>
              <w:rPr>
                <w:rFonts w:hint="eastAsia" w:ascii="宋体" w:hAnsi="宋体"/>
                <w:color w:val="FF0000"/>
                <w:szCs w:val="21"/>
              </w:rPr>
              <w:t>三、国有资本经营预算财政拨款收入</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三、国防支出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四、上级补助收入</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四、公共安全支出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五、事业收入</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2751.11</w:t>
            </w: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五、教育支出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六、经营收入</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六、科学技术支出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七、附属单位上缴收入</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七、文化旅游体育与传媒支出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八、其他收入</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八</w:t>
            </w:r>
            <w:r>
              <w:rPr>
                <w:rFonts w:hint="eastAsia" w:ascii="宋体" w:hAnsi="宋体"/>
                <w:szCs w:val="21"/>
              </w:rPr>
              <w:t>、社会保障和就业支出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443.58</w:t>
            </w: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九、卫生健康支出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6116.37</w:t>
            </w: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十、节能环保支出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十一、城乡社区支出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十二、农林水支出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十三、交通运输支出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十四、资源勘探工业信息等支出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十五、商业服务业等支出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十六、金融支出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十七、援助其他地区支出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十八、自然资源海洋气象等支出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十九、住房保障支出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124.73</w:t>
            </w: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二十、粮油物资储备支出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olor w:val="FF0000"/>
                <w:szCs w:val="21"/>
              </w:rPr>
            </w:pPr>
            <w:r>
              <w:rPr>
                <w:rFonts w:hint="eastAsia" w:ascii="宋体" w:hAnsi="宋体"/>
                <w:color w:val="FF0000"/>
                <w:szCs w:val="21"/>
              </w:rPr>
              <w:t>二十一、国有资本经营预算支出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二十二、灾害防治及应急管理支出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二十三、其他支出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olor w:val="FF0000"/>
                <w:szCs w:val="21"/>
              </w:rPr>
            </w:pPr>
            <w:r>
              <w:rPr>
                <w:rFonts w:hint="eastAsia" w:ascii="宋体" w:hAnsi="宋体"/>
                <w:color w:val="FF0000"/>
                <w:szCs w:val="21"/>
              </w:rPr>
              <w:t>二十四、抗疫特别国债安排的支出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本年收入合计</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6669.64</w:t>
            </w:r>
          </w:p>
        </w:tc>
        <w:tc>
          <w:tcPr>
            <w:tcW w:w="33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本年支出合计</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6684.68</w:t>
            </w: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FF0000"/>
                <w:szCs w:val="21"/>
              </w:rPr>
            </w:pPr>
            <w:r>
              <w:rPr>
                <w:rFonts w:hint="eastAsia" w:ascii="宋体" w:hAnsi="宋体"/>
                <w:color w:val="FF0000"/>
                <w:szCs w:val="21"/>
              </w:rPr>
              <w:t>使用非财政拨款结余</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结余分配</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szCs w:val="21"/>
              </w:rPr>
              <w:t>年初结转和结余</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15.04</w:t>
            </w: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年末结转和结余</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总计</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6684.68</w:t>
            </w:r>
          </w:p>
        </w:tc>
        <w:tc>
          <w:tcPr>
            <w:tcW w:w="33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总计</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6684.68</w:t>
            </w:r>
          </w:p>
        </w:tc>
      </w:tr>
    </w:tbl>
    <w:p>
      <w:pPr>
        <w:autoSpaceDE w:val="0"/>
        <w:autoSpaceDN w:val="0"/>
        <w:adjustRightInd w:val="0"/>
        <w:rPr>
          <w:rFonts w:ascii="宋体" w:hAnsi="宋体"/>
          <w:color w:val="FF0000"/>
          <w:szCs w:val="21"/>
        </w:rPr>
        <w:sectPr>
          <w:headerReference r:id="rId3" w:type="default"/>
          <w:footerReference r:id="rId4" w:type="default"/>
          <w:pgSz w:w="11906" w:h="16838"/>
          <w:pgMar w:top="1440" w:right="1797" w:bottom="1440" w:left="1797" w:header="851" w:footer="992" w:gutter="0"/>
          <w:cols w:space="425" w:num="1"/>
          <w:docGrid w:type="lines" w:linePitch="312" w:charSpace="0"/>
        </w:sectPr>
      </w:pPr>
      <w:r>
        <w:rPr>
          <w:rFonts w:hint="eastAsia" w:ascii="宋体" w:hAnsi="宋体"/>
          <w:color w:val="FF0000"/>
          <w:szCs w:val="21"/>
        </w:rPr>
        <w:t>注：本表反映单位本年度的总收支和年末结转结余情况。</w:t>
      </w:r>
    </w:p>
    <w:p>
      <w:pPr>
        <w:autoSpaceDE w:val="0"/>
        <w:autoSpaceDN w:val="0"/>
        <w:adjustRightInd w:val="0"/>
        <w:jc w:val="center"/>
        <w:outlineLvl w:val="0"/>
        <w:rPr>
          <w:rFonts w:ascii="宋体" w:hAnsi="宋体"/>
          <w:szCs w:val="21"/>
        </w:rPr>
      </w:pPr>
      <w:r>
        <w:rPr>
          <w:rFonts w:hint="eastAsia" w:ascii="宋体" w:hAnsi="宋体"/>
          <w:szCs w:val="21"/>
        </w:rPr>
        <w:t>收入决算表</w:t>
      </w:r>
    </w:p>
    <w:p>
      <w:pPr>
        <w:autoSpaceDE w:val="0"/>
        <w:autoSpaceDN w:val="0"/>
        <w:adjustRightInd w:val="0"/>
        <w:ind w:right="360"/>
        <w:jc w:val="right"/>
        <w:rPr>
          <w:rFonts w:ascii="宋体" w:hAnsi="宋体"/>
          <w:szCs w:val="21"/>
        </w:rPr>
      </w:pPr>
      <w:r>
        <w:rPr>
          <w:rFonts w:hint="eastAsia" w:ascii="宋体" w:hAnsi="宋体"/>
          <w:szCs w:val="21"/>
        </w:rPr>
        <w:t>单位：万元</w:t>
      </w:r>
    </w:p>
    <w:tbl>
      <w:tblPr>
        <w:tblStyle w:val="9"/>
        <w:tblW w:w="14488" w:type="dxa"/>
        <w:tblInd w:w="93" w:type="dxa"/>
        <w:tblLayout w:type="fixed"/>
        <w:tblCellMar>
          <w:top w:w="0" w:type="dxa"/>
          <w:left w:w="108" w:type="dxa"/>
          <w:bottom w:w="0" w:type="dxa"/>
          <w:right w:w="108" w:type="dxa"/>
        </w:tblCellMar>
      </w:tblPr>
      <w:tblGrid>
        <w:gridCol w:w="1531"/>
        <w:gridCol w:w="3729"/>
        <w:gridCol w:w="1418"/>
        <w:gridCol w:w="1417"/>
        <w:gridCol w:w="1276"/>
        <w:gridCol w:w="1417"/>
        <w:gridCol w:w="1276"/>
        <w:gridCol w:w="1134"/>
        <w:gridCol w:w="1290"/>
      </w:tblGrid>
      <w:tr>
        <w:tblPrEx>
          <w:tblCellMar>
            <w:top w:w="0" w:type="dxa"/>
            <w:left w:w="108" w:type="dxa"/>
            <w:bottom w:w="0" w:type="dxa"/>
            <w:right w:w="108" w:type="dxa"/>
          </w:tblCellMar>
        </w:tblPrEx>
        <w:trPr>
          <w:trHeight w:val="450" w:hRule="atLeast"/>
        </w:trPr>
        <w:tc>
          <w:tcPr>
            <w:tcW w:w="5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w:t>
            </w:r>
          </w:p>
        </w:tc>
        <w:tc>
          <w:tcPr>
            <w:tcW w:w="14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41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27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上级补助收入</w:t>
            </w:r>
          </w:p>
        </w:tc>
        <w:tc>
          <w:tcPr>
            <w:tcW w:w="141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27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13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29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CellMar>
            <w:top w:w="0" w:type="dxa"/>
            <w:left w:w="108" w:type="dxa"/>
            <w:bottom w:w="0" w:type="dxa"/>
            <w:right w:w="108" w:type="dxa"/>
          </w:tblCellMar>
        </w:tblPrEx>
        <w:trPr>
          <w:trHeight w:val="675" w:hRule="atLeast"/>
        </w:trPr>
        <w:tc>
          <w:tcPr>
            <w:tcW w:w="153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功能分类</w:t>
            </w:r>
            <w:r>
              <w:rPr>
                <w:rFonts w:hint="eastAsia" w:ascii="宋体" w:hAnsi="宋体" w:cs="宋体"/>
                <w:kern w:val="0"/>
                <w:szCs w:val="21"/>
              </w:rPr>
              <w:br w:type="textWrapping"/>
            </w:r>
            <w:r>
              <w:rPr>
                <w:rFonts w:hint="eastAsia" w:ascii="宋体" w:hAnsi="宋体" w:cs="宋体"/>
                <w:kern w:val="0"/>
                <w:szCs w:val="21"/>
              </w:rPr>
              <w:t>科目编码</w:t>
            </w:r>
          </w:p>
        </w:tc>
        <w:tc>
          <w:tcPr>
            <w:tcW w:w="3729"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14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29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372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29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5260" w:type="dxa"/>
            <w:gridSpan w:val="2"/>
            <w:tcBorders>
              <w:top w:val="nil"/>
              <w:left w:val="single" w:color="auto" w:sz="8" w:space="0"/>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6669.64</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3918.53</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2751.11</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208</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443.58</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285.91</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157.67</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20805</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行政事业单位养老支出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443.58</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285.91</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157.67</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2080502</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事业单位离退休</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15.98</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15.98</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2080505</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机关事业单位基本养老保险缴费支出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285.91</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285.91</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2080506</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机关事业单位职业年金缴费支出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141.69</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141.69</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卫生健康支出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6101.33</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3507.89</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2593.45</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21003</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基层医疗卫生机构</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5577.40</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3074.26</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2503.14</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2100301</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城市社区卫生机构</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5577.40</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3074.26</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2503.14</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21004</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公共卫生</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359.22</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268.92</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90.30</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2100408</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基本公共卫生服务</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344.91</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254.61</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90.30</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2100409</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重大公共卫生服务</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14.31</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14.31</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21011</w:t>
            </w:r>
          </w:p>
        </w:tc>
        <w:tc>
          <w:tcPr>
            <w:tcW w:w="3729"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行政事业单位医疗</w:t>
            </w: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164.71</w:t>
            </w:r>
          </w:p>
        </w:tc>
        <w:tc>
          <w:tcPr>
            <w:tcW w:w="1417"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164.71</w:t>
            </w:r>
          </w:p>
        </w:tc>
        <w:tc>
          <w:tcPr>
            <w:tcW w:w="1276"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76"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2101102</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事业单位医疗</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164.71</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164.71</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221</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住房保障支出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124.73</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124.73</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22102</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住房改革支出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124.73</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124.73</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2210201</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住房公积金</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124.73</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124.73</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bl>
    <w:p>
      <w:pPr>
        <w:autoSpaceDE w:val="0"/>
        <w:autoSpaceDN w:val="0"/>
        <w:adjustRightInd w:val="0"/>
        <w:rPr>
          <w:rFonts w:ascii="宋体" w:hAnsi="宋体"/>
          <w:color w:val="FF0000"/>
          <w:szCs w:val="21"/>
        </w:rPr>
      </w:pPr>
      <w:r>
        <w:rPr>
          <w:rFonts w:hint="eastAsia" w:ascii="宋体" w:hAnsi="宋体"/>
          <w:color w:val="FF0000"/>
          <w:szCs w:val="21"/>
        </w:rPr>
        <w:t>注：本表反映单位本年度取得的各项收入情况。</w:t>
      </w:r>
    </w:p>
    <w:p>
      <w:pPr>
        <w:autoSpaceDE w:val="0"/>
        <w:autoSpaceDN w:val="0"/>
        <w:adjustRightInd w:val="0"/>
        <w:jc w:val="center"/>
        <w:rPr>
          <w:rFonts w:ascii="宋体" w:hAnsi="宋体"/>
          <w:szCs w:val="21"/>
        </w:rPr>
      </w:pPr>
      <w:r>
        <w:rPr>
          <w:rFonts w:ascii="宋体" w:hAnsi="宋体"/>
          <w:szCs w:val="21"/>
        </w:rPr>
        <w:br w:type="page"/>
      </w:r>
      <w:r>
        <w:rPr>
          <w:rFonts w:hint="eastAsia" w:ascii="宋体" w:hAnsi="宋体"/>
          <w:szCs w:val="21"/>
        </w:rPr>
        <w:t>支出决算表</w:t>
      </w:r>
    </w:p>
    <w:p>
      <w:pPr>
        <w:autoSpaceDE w:val="0"/>
        <w:autoSpaceDN w:val="0"/>
        <w:adjustRightInd w:val="0"/>
        <w:ind w:right="360"/>
        <w:jc w:val="right"/>
        <w:rPr>
          <w:rFonts w:ascii="宋体" w:hAnsi="宋体"/>
          <w:szCs w:val="21"/>
        </w:rPr>
      </w:pPr>
      <w:r>
        <w:rPr>
          <w:rFonts w:hint="eastAsia" w:ascii="宋体" w:hAnsi="宋体"/>
          <w:szCs w:val="21"/>
        </w:rPr>
        <w:t>单位：万元</w:t>
      </w:r>
    </w:p>
    <w:tbl>
      <w:tblPr>
        <w:tblStyle w:val="9"/>
        <w:tblW w:w="14058" w:type="dxa"/>
        <w:tblInd w:w="93" w:type="dxa"/>
        <w:tblLayout w:type="fixed"/>
        <w:tblCellMar>
          <w:top w:w="0" w:type="dxa"/>
          <w:left w:w="108" w:type="dxa"/>
          <w:bottom w:w="0" w:type="dxa"/>
          <w:right w:w="108" w:type="dxa"/>
        </w:tblCellMar>
      </w:tblPr>
      <w:tblGrid>
        <w:gridCol w:w="1593"/>
        <w:gridCol w:w="3667"/>
        <w:gridCol w:w="1418"/>
        <w:gridCol w:w="1417"/>
        <w:gridCol w:w="1559"/>
        <w:gridCol w:w="1418"/>
        <w:gridCol w:w="1559"/>
        <w:gridCol w:w="1427"/>
      </w:tblGrid>
      <w:tr>
        <w:tblPrEx>
          <w:tblCellMar>
            <w:top w:w="0" w:type="dxa"/>
            <w:left w:w="108" w:type="dxa"/>
            <w:bottom w:w="0" w:type="dxa"/>
            <w:right w:w="108" w:type="dxa"/>
          </w:tblCellMar>
        </w:tblPrEx>
        <w:trPr>
          <w:trHeight w:val="450" w:hRule="atLeast"/>
        </w:trPr>
        <w:tc>
          <w:tcPr>
            <w:tcW w:w="5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w:t>
            </w:r>
          </w:p>
        </w:tc>
        <w:tc>
          <w:tcPr>
            <w:tcW w:w="14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41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55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4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55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42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CellMar>
            <w:top w:w="0" w:type="dxa"/>
            <w:left w:w="108" w:type="dxa"/>
            <w:bottom w:w="0" w:type="dxa"/>
            <w:right w:w="108" w:type="dxa"/>
          </w:tblCellMar>
        </w:tblPrEx>
        <w:trPr>
          <w:trHeight w:val="450" w:hRule="atLeast"/>
        </w:trPr>
        <w:tc>
          <w:tcPr>
            <w:tcW w:w="159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功能分类</w:t>
            </w:r>
            <w:r>
              <w:rPr>
                <w:rFonts w:hint="eastAsia" w:ascii="宋体" w:hAnsi="宋体" w:cs="宋体"/>
                <w:kern w:val="0"/>
                <w:szCs w:val="21"/>
              </w:rPr>
              <w:br w:type="textWrapping"/>
            </w:r>
            <w:r>
              <w:rPr>
                <w:rFonts w:hint="eastAsia" w:ascii="宋体" w:hAnsi="宋体" w:cs="宋体"/>
                <w:kern w:val="0"/>
                <w:szCs w:val="21"/>
              </w:rPr>
              <w:t>科目编码</w:t>
            </w:r>
          </w:p>
        </w:tc>
        <w:tc>
          <w:tcPr>
            <w:tcW w:w="3667"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14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55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55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2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690" w:hRule="atLeast"/>
        </w:trPr>
        <w:tc>
          <w:tcPr>
            <w:tcW w:w="159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366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55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55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2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5260" w:type="dxa"/>
            <w:gridSpan w:val="2"/>
            <w:tcBorders>
              <w:top w:val="nil"/>
              <w:left w:val="single" w:color="auto" w:sz="8" w:space="0"/>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6684.68</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6371.83</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312.85</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208</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443.58</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443.58</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20805</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行政事业单位养老支出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443.58</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443.58</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2080502</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事业单位离退休</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15.98</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15.98</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2080505</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机关事业单位基本养老保险缴费支出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285.91</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285.91</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2080506</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机关事业单位职业年金缴费支出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141.69</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141.69</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卫生健康支出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6116.37</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5803.52</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312.85</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21003</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基层医疗卫生机构</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5592.44</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5314.09</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278.35</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2100301</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城市社区卫生机构</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5592.44</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5314.09</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278.35</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21004</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公共卫生</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359.22</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324.72</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34.50</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2100408</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基本公共卫生服务</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344.91</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324.72</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34.50</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2100409</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重大公共卫生服务</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14.31</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14.31</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9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21011</w:t>
            </w:r>
          </w:p>
        </w:tc>
        <w:tc>
          <w:tcPr>
            <w:tcW w:w="366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行政事业单位医疗</w:t>
            </w: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164.71</w:t>
            </w:r>
          </w:p>
        </w:tc>
        <w:tc>
          <w:tcPr>
            <w:tcW w:w="1417"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164.71</w:t>
            </w: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2101102</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事业单位医疗</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164.71</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164.71</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0" w:hRule="atLeast"/>
        </w:trPr>
        <w:tc>
          <w:tcPr>
            <w:tcW w:w="159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221</w:t>
            </w:r>
          </w:p>
        </w:tc>
        <w:tc>
          <w:tcPr>
            <w:tcW w:w="366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住房保障支出</w:t>
            </w: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124.73</w:t>
            </w:r>
          </w:p>
        </w:tc>
        <w:tc>
          <w:tcPr>
            <w:tcW w:w="1417"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124.73</w:t>
            </w: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0" w:hRule="atLeast"/>
        </w:trPr>
        <w:tc>
          <w:tcPr>
            <w:tcW w:w="159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22102</w:t>
            </w:r>
          </w:p>
        </w:tc>
        <w:tc>
          <w:tcPr>
            <w:tcW w:w="366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住房改革支出</w:t>
            </w: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124.73</w:t>
            </w:r>
          </w:p>
        </w:tc>
        <w:tc>
          <w:tcPr>
            <w:tcW w:w="1417"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124.73</w:t>
            </w: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9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2210201</w:t>
            </w:r>
          </w:p>
        </w:tc>
        <w:tc>
          <w:tcPr>
            <w:tcW w:w="366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住房公积金</w:t>
            </w: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124.73</w:t>
            </w:r>
          </w:p>
        </w:tc>
        <w:tc>
          <w:tcPr>
            <w:tcW w:w="1417"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124.73</w:t>
            </w: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bl>
    <w:p>
      <w:pPr>
        <w:autoSpaceDE w:val="0"/>
        <w:autoSpaceDN w:val="0"/>
        <w:adjustRightInd w:val="0"/>
        <w:jc w:val="left"/>
        <w:rPr>
          <w:rFonts w:ascii="宋体" w:hAnsi="宋体"/>
          <w:color w:val="FF0000"/>
          <w:szCs w:val="21"/>
        </w:rPr>
      </w:pPr>
      <w:r>
        <w:rPr>
          <w:rFonts w:hint="eastAsia" w:ascii="宋体" w:hAnsi="宋体"/>
          <w:color w:val="FF0000"/>
          <w:szCs w:val="21"/>
        </w:rPr>
        <w:t>注：本表反映单位本年度各项支出情况。</w:t>
      </w:r>
    </w:p>
    <w:p>
      <w:pPr>
        <w:autoSpaceDE w:val="0"/>
        <w:autoSpaceDN w:val="0"/>
        <w:adjustRightInd w:val="0"/>
        <w:ind w:right="525"/>
        <w:rPr>
          <w:rFonts w:ascii="宋体" w:hAnsi="宋体"/>
          <w:b/>
          <w:szCs w:val="21"/>
        </w:rPr>
        <w:sectPr>
          <w:pgSz w:w="16838" w:h="11906" w:orient="landscape"/>
          <w:pgMar w:top="1797" w:right="1440" w:bottom="1797" w:left="1440" w:header="851" w:footer="992" w:gutter="0"/>
          <w:cols w:space="425" w:num="1"/>
          <w:docGrid w:type="linesAndChars" w:linePitch="312" w:charSpace="0"/>
        </w:sectPr>
      </w:pPr>
    </w:p>
    <w:p>
      <w:pPr>
        <w:autoSpaceDE w:val="0"/>
        <w:autoSpaceDN w:val="0"/>
        <w:adjustRightInd w:val="0"/>
        <w:jc w:val="center"/>
        <w:outlineLvl w:val="0"/>
        <w:rPr>
          <w:rFonts w:ascii="宋体" w:hAnsi="宋体"/>
          <w:szCs w:val="21"/>
        </w:rPr>
      </w:pPr>
      <w:r>
        <w:rPr>
          <w:rFonts w:hint="eastAsia" w:ascii="宋体" w:hAnsi="宋体"/>
          <w:szCs w:val="21"/>
        </w:rPr>
        <w:t>财政拨款收入支出决算总表</w:t>
      </w:r>
    </w:p>
    <w:p>
      <w:pPr>
        <w:autoSpaceDE w:val="0"/>
        <w:autoSpaceDN w:val="0"/>
        <w:adjustRightInd w:val="0"/>
        <w:ind w:right="360"/>
        <w:jc w:val="right"/>
        <w:rPr>
          <w:rFonts w:ascii="宋体" w:hAnsi="宋体"/>
          <w:szCs w:val="21"/>
        </w:rPr>
      </w:pPr>
      <w:r>
        <w:rPr>
          <w:rFonts w:hint="eastAsia" w:ascii="宋体" w:hAnsi="宋体"/>
          <w:szCs w:val="21"/>
        </w:rPr>
        <w:t>单位：万元</w:t>
      </w:r>
    </w:p>
    <w:tbl>
      <w:tblPr>
        <w:tblStyle w:val="9"/>
        <w:tblW w:w="13875"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009"/>
        <w:gridCol w:w="1954"/>
        <w:gridCol w:w="3228"/>
        <w:gridCol w:w="1171"/>
        <w:gridCol w:w="1171"/>
        <w:gridCol w:w="1171"/>
        <w:gridCol w:w="11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5963" w:type="dxa"/>
            <w:gridSpan w:val="2"/>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收入</w:t>
            </w:r>
          </w:p>
        </w:tc>
        <w:tc>
          <w:tcPr>
            <w:tcW w:w="7912" w:type="dxa"/>
            <w:gridSpan w:val="5"/>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40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w:t>
            </w:r>
          </w:p>
        </w:tc>
        <w:tc>
          <w:tcPr>
            <w:tcW w:w="195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3228"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c>
          <w:tcPr>
            <w:tcW w:w="1171" w:type="dxa"/>
            <w:shd w:val="clear" w:color="auto" w:fill="auto"/>
            <w:vAlign w:val="center"/>
          </w:tcPr>
          <w:p>
            <w:pPr>
              <w:widowControl/>
              <w:jc w:val="center"/>
              <w:rPr>
                <w:rFonts w:ascii="宋体" w:hAnsi="宋体" w:cs="宋体"/>
                <w:color w:val="FF0000"/>
                <w:kern w:val="0"/>
                <w:szCs w:val="21"/>
              </w:rPr>
            </w:pPr>
            <w:r>
              <w:rPr>
                <w:rFonts w:hint="eastAsia" w:ascii="宋体" w:hAnsi="宋体"/>
                <w:color w:val="FF0000"/>
                <w:szCs w:val="21"/>
                <w:highlight w:val="yellow"/>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一、一般公共预算财政拨款</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3918.53　</w:t>
            </w:r>
          </w:p>
        </w:tc>
        <w:tc>
          <w:tcPr>
            <w:tcW w:w="3228" w:type="dxa"/>
            <w:shd w:val="clear" w:color="auto" w:fill="auto"/>
            <w:vAlign w:val="center"/>
          </w:tcPr>
          <w:p>
            <w:pPr>
              <w:rPr>
                <w:rFonts w:ascii="宋体" w:hAnsi="宋体" w:cs="宋体"/>
                <w:szCs w:val="21"/>
              </w:rPr>
            </w:pPr>
            <w:r>
              <w:rPr>
                <w:rFonts w:hint="eastAsia" w:ascii="宋体" w:hAnsi="宋体"/>
                <w:szCs w:val="21"/>
              </w:rPr>
              <w:t>一、一般公共服务支出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二、政府性基金预算财政拨款</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二、外交支出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color w:val="FF0000"/>
                <w:kern w:val="0"/>
                <w:szCs w:val="21"/>
              </w:rPr>
            </w:pPr>
            <w:r>
              <w:rPr>
                <w:rFonts w:hint="eastAsia" w:ascii="宋体" w:hAnsi="宋体"/>
                <w:color w:val="FF0000"/>
                <w:szCs w:val="21"/>
              </w:rPr>
              <w:t>三、国有资本经营预算财政拨款</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三、国防支出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四、公共安全支出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五、教育支出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六、科学技术支出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七、文化旅游体育与传媒支出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八、社会保障和就业支出</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285.91</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285.91</w:t>
            </w: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九、卫生健康支出</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3522.92</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3522.92</w:t>
            </w: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十、节能环保支出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十一、城乡社区支出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十二、农林水支出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十三、交通运输支出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十四、资源勘探工业信息等支出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十五、商业服务业等支出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十六、金融支出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十七、援助其他地区支出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十八、自然资源海洋气象等支出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十九、住房保障支出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val="en-US" w:eastAsia="zh-CN"/>
              </w:rPr>
              <w:t>124.73</w:t>
            </w:r>
            <w:r>
              <w:rPr>
                <w:rFonts w:hint="eastAsia" w:ascii="宋体" w:hAnsi="宋体" w:cs="宋体"/>
                <w:kern w:val="0"/>
                <w:szCs w:val="21"/>
              </w:rPr>
              <w:t>　</w:t>
            </w:r>
          </w:p>
        </w:tc>
        <w:tc>
          <w:tcPr>
            <w:tcW w:w="1171" w:type="dxa"/>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124.73</w:t>
            </w:r>
          </w:p>
        </w:tc>
        <w:tc>
          <w:tcPr>
            <w:tcW w:w="1171" w:type="dxa"/>
            <w:shd w:val="clear" w:color="auto" w:fill="auto"/>
            <w:vAlign w:val="center"/>
          </w:tcPr>
          <w:p>
            <w:pPr>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二十、粮油物资储备支出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olor w:val="FF0000"/>
                <w:szCs w:val="21"/>
              </w:rPr>
            </w:pPr>
            <w:r>
              <w:rPr>
                <w:rFonts w:hint="eastAsia" w:ascii="宋体" w:hAnsi="宋体"/>
                <w:color w:val="FF0000"/>
                <w:szCs w:val="21"/>
              </w:rPr>
              <w:t>二十一、国有资本经营预算支出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p>
        </w:tc>
        <w:tc>
          <w:tcPr>
            <w:tcW w:w="1954" w:type="dxa"/>
            <w:shd w:val="clear" w:color="auto" w:fill="auto"/>
            <w:vAlign w:val="center"/>
          </w:tcPr>
          <w:p>
            <w:pPr>
              <w:widowControl/>
              <w:jc w:val="right"/>
              <w:rPr>
                <w:rFonts w:ascii="宋体" w:hAnsi="宋体" w:cs="宋体"/>
                <w:kern w:val="0"/>
                <w:szCs w:val="21"/>
              </w:rPr>
            </w:pPr>
          </w:p>
        </w:tc>
        <w:tc>
          <w:tcPr>
            <w:tcW w:w="3228" w:type="dxa"/>
            <w:shd w:val="clear" w:color="auto" w:fill="auto"/>
            <w:vAlign w:val="center"/>
          </w:tcPr>
          <w:p>
            <w:pPr>
              <w:rPr>
                <w:rFonts w:ascii="宋体" w:hAnsi="宋体"/>
                <w:szCs w:val="21"/>
              </w:rPr>
            </w:pPr>
            <w:r>
              <w:rPr>
                <w:rFonts w:hint="eastAsia" w:ascii="宋体" w:hAnsi="宋体"/>
                <w:szCs w:val="21"/>
              </w:rPr>
              <w:t>二十二、灾害防治及应急管理支出</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bCs/>
                <w:kern w:val="0"/>
                <w:szCs w:val="21"/>
              </w:rPr>
            </w:pP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二十三、其他支出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olor w:val="FF0000"/>
                <w:szCs w:val="21"/>
              </w:rPr>
            </w:pPr>
            <w:r>
              <w:rPr>
                <w:rFonts w:hint="eastAsia" w:ascii="宋体" w:hAnsi="宋体"/>
                <w:color w:val="FF0000"/>
                <w:szCs w:val="21"/>
              </w:rPr>
              <w:t>二十四、抗疫特别国债安排的支出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本年收入合计</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3918.53　</w:t>
            </w:r>
          </w:p>
        </w:tc>
        <w:tc>
          <w:tcPr>
            <w:tcW w:w="3228"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本年支出合计</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lang w:val="en-US" w:eastAsia="zh-CN"/>
              </w:rPr>
              <w:t>3933.56</w:t>
            </w:r>
            <w:r>
              <w:rPr>
                <w:rFonts w:hint="eastAsia" w:ascii="宋体" w:hAnsi="宋体" w:cs="宋体"/>
                <w:kern w:val="0"/>
                <w:szCs w:val="21"/>
              </w:rPr>
              <w:t>　</w:t>
            </w:r>
          </w:p>
        </w:tc>
        <w:tc>
          <w:tcPr>
            <w:tcW w:w="1171" w:type="dxa"/>
            <w:shd w:val="clear" w:color="auto" w:fill="auto"/>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3933.56</w:t>
            </w:r>
          </w:p>
        </w:tc>
        <w:tc>
          <w:tcPr>
            <w:tcW w:w="1171" w:type="dxa"/>
            <w:shd w:val="clear" w:color="auto" w:fill="auto"/>
            <w:vAlign w:val="center"/>
          </w:tcPr>
          <w:p>
            <w:pPr>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年初财政拨款结转和结余</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15.0</w:t>
            </w:r>
            <w:r>
              <w:rPr>
                <w:rFonts w:hint="eastAsia" w:ascii="宋体" w:hAnsi="宋体" w:cs="宋体"/>
                <w:kern w:val="0"/>
                <w:szCs w:val="21"/>
                <w:lang w:val="en-US" w:eastAsia="zh-CN"/>
              </w:rPr>
              <w:t>3</w:t>
            </w:r>
            <w:r>
              <w:rPr>
                <w:rFonts w:hint="eastAsia" w:ascii="宋体" w:hAnsi="宋体" w:cs="宋体"/>
                <w:kern w:val="0"/>
                <w:szCs w:val="21"/>
              </w:rPr>
              <w:t>　</w:t>
            </w:r>
          </w:p>
        </w:tc>
        <w:tc>
          <w:tcPr>
            <w:tcW w:w="322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年末财政拨款结转和结余</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right"/>
              <w:rPr>
                <w:rFonts w:ascii="宋体" w:hAnsi="宋体" w:cs="宋体"/>
                <w:kern w:val="0"/>
                <w:szCs w:val="21"/>
              </w:rPr>
            </w:pPr>
          </w:p>
        </w:tc>
        <w:tc>
          <w:tcPr>
            <w:tcW w:w="1171" w:type="dxa"/>
            <w:shd w:val="clear" w:color="auto" w:fill="auto"/>
            <w:vAlign w:val="center"/>
          </w:tcPr>
          <w:p>
            <w:pPr>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一、一般公共预算财政拨款</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15.0</w:t>
            </w:r>
            <w:r>
              <w:rPr>
                <w:rFonts w:hint="eastAsia" w:ascii="宋体" w:hAnsi="宋体" w:cs="宋体"/>
                <w:kern w:val="0"/>
                <w:szCs w:val="21"/>
                <w:lang w:val="en-US" w:eastAsia="zh-CN"/>
              </w:rPr>
              <w:t>3</w:t>
            </w:r>
          </w:p>
        </w:tc>
        <w:tc>
          <w:tcPr>
            <w:tcW w:w="3228"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二、政府性基金预算财政拨款</w:t>
            </w:r>
          </w:p>
        </w:tc>
        <w:tc>
          <w:tcPr>
            <w:tcW w:w="1954" w:type="dxa"/>
            <w:shd w:val="clear" w:color="auto" w:fill="auto"/>
            <w:vAlign w:val="center"/>
          </w:tcPr>
          <w:p>
            <w:pPr>
              <w:widowControl/>
              <w:jc w:val="right"/>
              <w:rPr>
                <w:rFonts w:ascii="宋体" w:hAnsi="宋体" w:cs="宋体"/>
                <w:kern w:val="0"/>
                <w:szCs w:val="21"/>
              </w:rPr>
            </w:pPr>
          </w:p>
        </w:tc>
        <w:tc>
          <w:tcPr>
            <w:tcW w:w="3228"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color w:val="FF0000"/>
                <w:kern w:val="0"/>
                <w:szCs w:val="21"/>
              </w:rPr>
            </w:pPr>
            <w:r>
              <w:rPr>
                <w:rFonts w:hint="eastAsia" w:ascii="宋体" w:hAnsi="宋体"/>
                <w:color w:val="FF0000"/>
                <w:szCs w:val="21"/>
              </w:rPr>
              <w:t>三、国有资本经营预算财政拨款</w:t>
            </w:r>
          </w:p>
        </w:tc>
        <w:tc>
          <w:tcPr>
            <w:tcW w:w="1954" w:type="dxa"/>
            <w:shd w:val="clear" w:color="auto" w:fill="auto"/>
            <w:vAlign w:val="center"/>
          </w:tcPr>
          <w:p>
            <w:pPr>
              <w:widowControl/>
              <w:jc w:val="right"/>
              <w:rPr>
                <w:rFonts w:ascii="宋体" w:hAnsi="宋体" w:cs="宋体"/>
                <w:kern w:val="0"/>
                <w:szCs w:val="21"/>
              </w:rPr>
            </w:pPr>
          </w:p>
        </w:tc>
        <w:tc>
          <w:tcPr>
            <w:tcW w:w="3228"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总计</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3933.56　</w:t>
            </w:r>
          </w:p>
        </w:tc>
        <w:tc>
          <w:tcPr>
            <w:tcW w:w="3228"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总计</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3933.56</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3933.56</w:t>
            </w:r>
          </w:p>
        </w:tc>
        <w:tc>
          <w:tcPr>
            <w:tcW w:w="1171" w:type="dxa"/>
            <w:shd w:val="clear" w:color="auto" w:fill="auto"/>
            <w:vAlign w:val="center"/>
          </w:tcPr>
          <w:p>
            <w:pPr>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　</w:t>
            </w:r>
          </w:p>
        </w:tc>
      </w:tr>
    </w:tbl>
    <w:p>
      <w:pPr>
        <w:autoSpaceDE w:val="0"/>
        <w:autoSpaceDN w:val="0"/>
        <w:adjustRightInd w:val="0"/>
        <w:rPr>
          <w:rFonts w:ascii="宋体" w:hAnsi="宋体"/>
          <w:color w:val="FF0000"/>
          <w:szCs w:val="21"/>
        </w:rPr>
        <w:sectPr>
          <w:pgSz w:w="16838" w:h="11906" w:orient="landscape"/>
          <w:pgMar w:top="1797" w:right="1440" w:bottom="1797" w:left="1440" w:header="851" w:footer="992" w:gutter="0"/>
          <w:cols w:space="425" w:num="1"/>
          <w:docGrid w:linePitch="312" w:charSpace="0"/>
        </w:sectPr>
      </w:pPr>
      <w:r>
        <w:rPr>
          <w:rFonts w:hint="eastAsia" w:ascii="宋体" w:hAnsi="宋体"/>
          <w:color w:val="FF0000"/>
          <w:szCs w:val="21"/>
        </w:rPr>
        <w:t>注：本表反映单位本年度财政拨款总收支和结转结余情况。</w:t>
      </w:r>
    </w:p>
    <w:p>
      <w:pPr>
        <w:autoSpaceDE w:val="0"/>
        <w:autoSpaceDN w:val="0"/>
        <w:adjustRightInd w:val="0"/>
        <w:jc w:val="center"/>
        <w:outlineLvl w:val="0"/>
        <w:rPr>
          <w:rFonts w:ascii="宋体" w:hAnsi="宋体"/>
          <w:szCs w:val="21"/>
        </w:rPr>
      </w:pPr>
      <w:r>
        <w:rPr>
          <w:rFonts w:hint="eastAsia" w:ascii="宋体" w:hAnsi="宋体"/>
          <w:szCs w:val="21"/>
        </w:rPr>
        <w:t>一般公共预算财政拨款支出决算表</w:t>
      </w:r>
    </w:p>
    <w:p>
      <w:pPr>
        <w:autoSpaceDE w:val="0"/>
        <w:autoSpaceDN w:val="0"/>
        <w:adjustRightInd w:val="0"/>
        <w:ind w:right="360"/>
        <w:jc w:val="right"/>
        <w:rPr>
          <w:rFonts w:ascii="宋体" w:hAnsi="宋体"/>
          <w:szCs w:val="21"/>
        </w:rPr>
      </w:pPr>
      <w:r>
        <w:rPr>
          <w:rFonts w:hint="eastAsia" w:ascii="宋体" w:hAnsi="宋体"/>
          <w:szCs w:val="21"/>
        </w:rPr>
        <w:t>单位：万元</w:t>
      </w:r>
    </w:p>
    <w:tbl>
      <w:tblPr>
        <w:tblStyle w:val="9"/>
        <w:tblW w:w="7823" w:type="dxa"/>
        <w:jc w:val="center"/>
        <w:tblLayout w:type="fixed"/>
        <w:tblCellMar>
          <w:top w:w="0" w:type="dxa"/>
          <w:left w:w="108" w:type="dxa"/>
          <w:bottom w:w="0" w:type="dxa"/>
          <w:right w:w="108" w:type="dxa"/>
        </w:tblCellMar>
      </w:tblPr>
      <w:tblGrid>
        <w:gridCol w:w="1457"/>
        <w:gridCol w:w="1617"/>
        <w:gridCol w:w="1504"/>
        <w:gridCol w:w="1650"/>
        <w:gridCol w:w="1595"/>
      </w:tblGrid>
      <w:tr>
        <w:tblPrEx>
          <w:tblCellMar>
            <w:top w:w="0" w:type="dxa"/>
            <w:left w:w="108" w:type="dxa"/>
            <w:bottom w:w="0" w:type="dxa"/>
            <w:right w:w="108" w:type="dxa"/>
          </w:tblCellMar>
        </w:tblPrEx>
        <w:trPr>
          <w:trHeight w:val="480" w:hRule="atLeast"/>
          <w:jc w:val="center"/>
        </w:trPr>
        <w:tc>
          <w:tcPr>
            <w:tcW w:w="307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项目</w:t>
            </w:r>
          </w:p>
        </w:tc>
        <w:tc>
          <w:tcPr>
            <w:tcW w:w="150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合计</w:t>
            </w:r>
          </w:p>
        </w:tc>
        <w:tc>
          <w:tcPr>
            <w:tcW w:w="1650"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基本支出</w:t>
            </w:r>
          </w:p>
        </w:tc>
        <w:tc>
          <w:tcPr>
            <w:tcW w:w="1595" w:type="dxa"/>
            <w:vMerge w:val="restart"/>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项目支出</w:t>
            </w:r>
          </w:p>
        </w:tc>
      </w:tr>
      <w:tr>
        <w:tblPrEx>
          <w:tblCellMar>
            <w:top w:w="0" w:type="dxa"/>
            <w:left w:w="108" w:type="dxa"/>
            <w:bottom w:w="0" w:type="dxa"/>
            <w:right w:w="108" w:type="dxa"/>
          </w:tblCellMar>
        </w:tblPrEx>
        <w:trPr>
          <w:trHeight w:val="103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功能分类</w:t>
            </w:r>
          </w:p>
          <w:p>
            <w:pPr>
              <w:widowControl/>
              <w:jc w:val="center"/>
              <w:rPr>
                <w:rFonts w:ascii="宋体" w:hAnsi="宋体"/>
                <w:szCs w:val="21"/>
              </w:rPr>
            </w:pPr>
            <w:r>
              <w:rPr>
                <w:rFonts w:hint="eastAsia" w:ascii="宋体" w:hAnsi="宋体"/>
                <w:szCs w:val="21"/>
              </w:rPr>
              <w:t>科目编码</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科目名称</w:t>
            </w:r>
          </w:p>
        </w:tc>
        <w:tc>
          <w:tcPr>
            <w:tcW w:w="15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r>
      <w:tr>
        <w:tblPrEx>
          <w:tblCellMar>
            <w:top w:w="0" w:type="dxa"/>
            <w:left w:w="108" w:type="dxa"/>
            <w:bottom w:w="0" w:type="dxa"/>
            <w:right w:w="108" w:type="dxa"/>
          </w:tblCellMar>
        </w:tblPrEx>
        <w:trPr>
          <w:trHeight w:val="48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208</w:t>
            </w:r>
          </w:p>
        </w:tc>
        <w:tc>
          <w:tcPr>
            <w:tcW w:w="16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150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285.91</w:t>
            </w:r>
          </w:p>
        </w:tc>
        <w:tc>
          <w:tcPr>
            <w:tcW w:w="165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285.91</w:t>
            </w:r>
          </w:p>
        </w:tc>
        <w:tc>
          <w:tcPr>
            <w:tcW w:w="1595" w:type="dxa"/>
            <w:tcBorders>
              <w:top w:val="single" w:color="auto" w:sz="4" w:space="0"/>
              <w:left w:val="nil"/>
              <w:bottom w:val="single" w:color="auto" w:sz="4" w:space="0"/>
              <w:right w:val="single" w:color="auto" w:sz="4" w:space="0"/>
            </w:tcBorders>
            <w:vAlign w:val="center"/>
          </w:tcPr>
          <w:p>
            <w:pPr>
              <w:widowControl/>
              <w:jc w:val="right"/>
              <w:rPr>
                <w:rFonts w:ascii="宋体" w:hAnsi="宋体"/>
                <w:szCs w:val="21"/>
              </w:rPr>
            </w:pPr>
          </w:p>
        </w:tc>
      </w:tr>
      <w:tr>
        <w:tblPrEx>
          <w:tblCellMar>
            <w:top w:w="0" w:type="dxa"/>
            <w:left w:w="108" w:type="dxa"/>
            <w:bottom w:w="0" w:type="dxa"/>
            <w:right w:w="108" w:type="dxa"/>
          </w:tblCellMar>
        </w:tblPrEx>
        <w:trPr>
          <w:trHeight w:val="48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20805</w:t>
            </w:r>
          </w:p>
        </w:tc>
        <w:tc>
          <w:tcPr>
            <w:tcW w:w="16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行政事业单位养老支出</w:t>
            </w:r>
          </w:p>
        </w:tc>
        <w:tc>
          <w:tcPr>
            <w:tcW w:w="150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285.91</w:t>
            </w:r>
          </w:p>
        </w:tc>
        <w:tc>
          <w:tcPr>
            <w:tcW w:w="165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285.91</w:t>
            </w:r>
          </w:p>
        </w:tc>
        <w:tc>
          <w:tcPr>
            <w:tcW w:w="1595" w:type="dxa"/>
            <w:tcBorders>
              <w:top w:val="single" w:color="auto" w:sz="4" w:space="0"/>
              <w:left w:val="nil"/>
              <w:bottom w:val="single" w:color="auto" w:sz="4" w:space="0"/>
              <w:right w:val="single" w:color="auto" w:sz="4" w:space="0"/>
            </w:tcBorders>
            <w:vAlign w:val="center"/>
          </w:tcPr>
          <w:p>
            <w:pPr>
              <w:widowControl/>
              <w:jc w:val="right"/>
              <w:rPr>
                <w:rFonts w:ascii="宋体" w:hAnsi="宋体"/>
                <w:szCs w:val="21"/>
              </w:rPr>
            </w:pPr>
          </w:p>
        </w:tc>
      </w:tr>
      <w:tr>
        <w:tblPrEx>
          <w:tblCellMar>
            <w:top w:w="0" w:type="dxa"/>
            <w:left w:w="108" w:type="dxa"/>
            <w:bottom w:w="0" w:type="dxa"/>
            <w:right w:w="108" w:type="dxa"/>
          </w:tblCellMar>
        </w:tblPrEx>
        <w:trPr>
          <w:trHeight w:val="48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2080505</w:t>
            </w:r>
          </w:p>
        </w:tc>
        <w:tc>
          <w:tcPr>
            <w:tcW w:w="16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机关事业单位基本养老保险缴费支出</w:t>
            </w:r>
          </w:p>
        </w:tc>
        <w:tc>
          <w:tcPr>
            <w:tcW w:w="150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285.91</w:t>
            </w:r>
          </w:p>
        </w:tc>
        <w:tc>
          <w:tcPr>
            <w:tcW w:w="165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285.91</w:t>
            </w:r>
          </w:p>
        </w:tc>
        <w:tc>
          <w:tcPr>
            <w:tcW w:w="1595" w:type="dxa"/>
            <w:tcBorders>
              <w:top w:val="single" w:color="auto" w:sz="4" w:space="0"/>
              <w:left w:val="nil"/>
              <w:bottom w:val="single" w:color="auto" w:sz="4" w:space="0"/>
              <w:right w:val="single" w:color="auto" w:sz="4" w:space="0"/>
            </w:tcBorders>
            <w:vAlign w:val="center"/>
          </w:tcPr>
          <w:p>
            <w:pPr>
              <w:widowControl/>
              <w:jc w:val="right"/>
              <w:rPr>
                <w:rFonts w:ascii="宋体" w:hAnsi="宋体"/>
                <w:szCs w:val="21"/>
              </w:rPr>
            </w:pPr>
          </w:p>
        </w:tc>
      </w:tr>
      <w:tr>
        <w:tblPrEx>
          <w:tblCellMar>
            <w:top w:w="0" w:type="dxa"/>
            <w:left w:w="108" w:type="dxa"/>
            <w:bottom w:w="0" w:type="dxa"/>
            <w:right w:w="108" w:type="dxa"/>
          </w:tblCellMar>
        </w:tblPrEx>
        <w:trPr>
          <w:trHeight w:val="48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210</w:t>
            </w:r>
          </w:p>
        </w:tc>
        <w:tc>
          <w:tcPr>
            <w:tcW w:w="16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卫生健康支出</w:t>
            </w:r>
          </w:p>
        </w:tc>
        <w:tc>
          <w:tcPr>
            <w:tcW w:w="150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3522.92</w:t>
            </w:r>
          </w:p>
        </w:tc>
        <w:tc>
          <w:tcPr>
            <w:tcW w:w="1650" w:type="dxa"/>
            <w:tcBorders>
              <w:top w:val="single" w:color="auto" w:sz="4" w:space="0"/>
              <w:left w:val="nil"/>
              <w:bottom w:val="single" w:color="auto" w:sz="4" w:space="0"/>
              <w:right w:val="single" w:color="auto" w:sz="4" w:space="0"/>
            </w:tcBorders>
            <w:vAlign w:val="center"/>
          </w:tcPr>
          <w:p>
            <w:pPr>
              <w:widowControl/>
              <w:jc w:val="right"/>
              <w:rPr>
                <w:rFonts w:ascii="宋体" w:hAnsi="宋体"/>
                <w:szCs w:val="21"/>
              </w:rPr>
            </w:pPr>
            <w:r>
              <w:rPr>
                <w:rFonts w:hint="eastAsia" w:ascii="宋体" w:hAnsi="宋体"/>
                <w:szCs w:val="21"/>
              </w:rPr>
              <w:t>3210.07</w:t>
            </w:r>
          </w:p>
        </w:tc>
        <w:tc>
          <w:tcPr>
            <w:tcW w:w="159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312.85</w:t>
            </w:r>
          </w:p>
        </w:tc>
      </w:tr>
      <w:tr>
        <w:tblPrEx>
          <w:tblCellMar>
            <w:top w:w="0" w:type="dxa"/>
            <w:left w:w="108" w:type="dxa"/>
            <w:bottom w:w="0" w:type="dxa"/>
            <w:right w:w="108" w:type="dxa"/>
          </w:tblCellMar>
        </w:tblPrEx>
        <w:trPr>
          <w:trHeight w:val="48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21003</w:t>
            </w:r>
          </w:p>
        </w:tc>
        <w:tc>
          <w:tcPr>
            <w:tcW w:w="16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基层医疗卫生机构</w:t>
            </w:r>
          </w:p>
        </w:tc>
        <w:tc>
          <w:tcPr>
            <w:tcW w:w="150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3089.30</w:t>
            </w:r>
          </w:p>
        </w:tc>
        <w:tc>
          <w:tcPr>
            <w:tcW w:w="1650" w:type="dxa"/>
            <w:tcBorders>
              <w:top w:val="single" w:color="auto" w:sz="4" w:space="0"/>
              <w:left w:val="nil"/>
              <w:bottom w:val="single" w:color="auto" w:sz="4" w:space="0"/>
              <w:right w:val="single" w:color="auto" w:sz="4" w:space="0"/>
            </w:tcBorders>
            <w:vAlign w:val="center"/>
          </w:tcPr>
          <w:p>
            <w:pPr>
              <w:widowControl/>
              <w:jc w:val="right"/>
              <w:rPr>
                <w:rFonts w:ascii="宋体" w:hAnsi="宋体"/>
                <w:szCs w:val="21"/>
              </w:rPr>
            </w:pPr>
            <w:r>
              <w:rPr>
                <w:rFonts w:hint="eastAsia" w:ascii="宋体" w:hAnsi="宋体"/>
                <w:szCs w:val="21"/>
              </w:rPr>
              <w:t>2810.95</w:t>
            </w:r>
          </w:p>
        </w:tc>
        <w:tc>
          <w:tcPr>
            <w:tcW w:w="159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278.35</w:t>
            </w:r>
          </w:p>
        </w:tc>
      </w:tr>
      <w:tr>
        <w:tblPrEx>
          <w:tblCellMar>
            <w:top w:w="0" w:type="dxa"/>
            <w:left w:w="108" w:type="dxa"/>
            <w:bottom w:w="0" w:type="dxa"/>
            <w:right w:w="108" w:type="dxa"/>
          </w:tblCellMar>
        </w:tblPrEx>
        <w:trPr>
          <w:trHeight w:val="48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2100301</w:t>
            </w:r>
          </w:p>
        </w:tc>
        <w:tc>
          <w:tcPr>
            <w:tcW w:w="16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城市社区卫生机构</w:t>
            </w:r>
          </w:p>
        </w:tc>
        <w:tc>
          <w:tcPr>
            <w:tcW w:w="150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3089.30</w:t>
            </w:r>
          </w:p>
        </w:tc>
        <w:tc>
          <w:tcPr>
            <w:tcW w:w="1650" w:type="dxa"/>
            <w:tcBorders>
              <w:top w:val="single" w:color="auto" w:sz="4" w:space="0"/>
              <w:left w:val="nil"/>
              <w:bottom w:val="single" w:color="auto" w:sz="4" w:space="0"/>
              <w:right w:val="single" w:color="auto" w:sz="4" w:space="0"/>
            </w:tcBorders>
            <w:vAlign w:val="center"/>
          </w:tcPr>
          <w:p>
            <w:pPr>
              <w:widowControl/>
              <w:jc w:val="right"/>
              <w:rPr>
                <w:rFonts w:ascii="宋体" w:hAnsi="宋体"/>
                <w:szCs w:val="21"/>
              </w:rPr>
            </w:pPr>
            <w:r>
              <w:rPr>
                <w:rFonts w:hint="eastAsia" w:ascii="宋体" w:hAnsi="宋体"/>
                <w:szCs w:val="21"/>
              </w:rPr>
              <w:t>2810.95</w:t>
            </w:r>
          </w:p>
        </w:tc>
        <w:tc>
          <w:tcPr>
            <w:tcW w:w="159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278.35</w:t>
            </w:r>
          </w:p>
        </w:tc>
      </w:tr>
      <w:tr>
        <w:tblPrEx>
          <w:tblCellMar>
            <w:top w:w="0" w:type="dxa"/>
            <w:left w:w="108" w:type="dxa"/>
            <w:bottom w:w="0" w:type="dxa"/>
            <w:right w:w="108" w:type="dxa"/>
          </w:tblCellMar>
        </w:tblPrEx>
        <w:trPr>
          <w:trHeight w:val="48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21004</w:t>
            </w:r>
          </w:p>
        </w:tc>
        <w:tc>
          <w:tcPr>
            <w:tcW w:w="16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公共卫生</w:t>
            </w:r>
          </w:p>
        </w:tc>
        <w:tc>
          <w:tcPr>
            <w:tcW w:w="150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268.92</w:t>
            </w:r>
          </w:p>
        </w:tc>
        <w:tc>
          <w:tcPr>
            <w:tcW w:w="1650" w:type="dxa"/>
            <w:tcBorders>
              <w:top w:val="single" w:color="auto" w:sz="4" w:space="0"/>
              <w:left w:val="nil"/>
              <w:bottom w:val="single" w:color="auto" w:sz="4" w:space="0"/>
              <w:right w:val="single" w:color="auto" w:sz="4" w:space="0"/>
            </w:tcBorders>
            <w:vAlign w:val="center"/>
          </w:tcPr>
          <w:p>
            <w:pPr>
              <w:widowControl/>
              <w:jc w:val="right"/>
              <w:rPr>
                <w:rFonts w:ascii="宋体" w:hAnsi="宋体"/>
                <w:szCs w:val="21"/>
              </w:rPr>
            </w:pPr>
            <w:r>
              <w:rPr>
                <w:rFonts w:hint="eastAsia" w:ascii="宋体" w:hAnsi="宋体"/>
                <w:szCs w:val="21"/>
              </w:rPr>
              <w:t>234.42</w:t>
            </w:r>
          </w:p>
        </w:tc>
        <w:tc>
          <w:tcPr>
            <w:tcW w:w="159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34.5</w:t>
            </w:r>
          </w:p>
        </w:tc>
      </w:tr>
      <w:tr>
        <w:tblPrEx>
          <w:tblCellMar>
            <w:top w:w="0" w:type="dxa"/>
            <w:left w:w="108" w:type="dxa"/>
            <w:bottom w:w="0" w:type="dxa"/>
            <w:right w:w="108" w:type="dxa"/>
          </w:tblCellMar>
        </w:tblPrEx>
        <w:trPr>
          <w:trHeight w:val="48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2100408</w:t>
            </w:r>
          </w:p>
        </w:tc>
        <w:tc>
          <w:tcPr>
            <w:tcW w:w="16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基本公共卫生服务</w:t>
            </w:r>
          </w:p>
        </w:tc>
        <w:tc>
          <w:tcPr>
            <w:tcW w:w="150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254.61</w:t>
            </w:r>
          </w:p>
        </w:tc>
        <w:tc>
          <w:tcPr>
            <w:tcW w:w="1650" w:type="dxa"/>
            <w:tcBorders>
              <w:top w:val="single" w:color="auto" w:sz="4" w:space="0"/>
              <w:left w:val="nil"/>
              <w:bottom w:val="single" w:color="auto" w:sz="4" w:space="0"/>
              <w:right w:val="single" w:color="auto" w:sz="4" w:space="0"/>
            </w:tcBorders>
            <w:vAlign w:val="center"/>
          </w:tcPr>
          <w:p>
            <w:pPr>
              <w:widowControl/>
              <w:jc w:val="right"/>
              <w:rPr>
                <w:rFonts w:ascii="宋体" w:hAnsi="宋体"/>
                <w:szCs w:val="21"/>
              </w:rPr>
            </w:pPr>
            <w:r>
              <w:rPr>
                <w:rFonts w:hint="eastAsia" w:ascii="宋体" w:hAnsi="宋体"/>
                <w:szCs w:val="21"/>
              </w:rPr>
              <w:t>234.42</w:t>
            </w:r>
          </w:p>
        </w:tc>
        <w:tc>
          <w:tcPr>
            <w:tcW w:w="159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20.19</w:t>
            </w:r>
          </w:p>
        </w:tc>
      </w:tr>
      <w:tr>
        <w:tblPrEx>
          <w:tblCellMar>
            <w:top w:w="0" w:type="dxa"/>
            <w:left w:w="108" w:type="dxa"/>
            <w:bottom w:w="0" w:type="dxa"/>
            <w:right w:w="108" w:type="dxa"/>
          </w:tblCellMar>
        </w:tblPrEx>
        <w:trPr>
          <w:trHeight w:val="458" w:hRule="atLeast"/>
          <w:jc w:val="center"/>
        </w:trPr>
        <w:tc>
          <w:tcPr>
            <w:tcW w:w="14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2100409</w:t>
            </w:r>
          </w:p>
        </w:tc>
        <w:tc>
          <w:tcPr>
            <w:tcW w:w="16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重大公共卫生服务</w:t>
            </w:r>
          </w:p>
        </w:tc>
        <w:tc>
          <w:tcPr>
            <w:tcW w:w="1504"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14.31</w:t>
            </w:r>
          </w:p>
        </w:tc>
        <w:tc>
          <w:tcPr>
            <w:tcW w:w="1650" w:type="dxa"/>
            <w:tcBorders>
              <w:top w:val="nil"/>
              <w:left w:val="nil"/>
              <w:bottom w:val="single" w:color="auto" w:sz="4" w:space="0"/>
              <w:right w:val="single" w:color="auto" w:sz="4" w:space="0"/>
            </w:tcBorders>
            <w:vAlign w:val="center"/>
          </w:tcPr>
          <w:p>
            <w:pPr>
              <w:widowControl/>
              <w:jc w:val="right"/>
              <w:rPr>
                <w:rFonts w:ascii="宋体" w:hAnsi="宋体"/>
                <w:szCs w:val="21"/>
              </w:rPr>
            </w:pPr>
          </w:p>
        </w:tc>
        <w:tc>
          <w:tcPr>
            <w:tcW w:w="1595"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14.31</w:t>
            </w:r>
          </w:p>
        </w:tc>
      </w:tr>
      <w:tr>
        <w:tblPrEx>
          <w:tblCellMar>
            <w:top w:w="0" w:type="dxa"/>
            <w:left w:w="108" w:type="dxa"/>
            <w:bottom w:w="0" w:type="dxa"/>
            <w:right w:w="108" w:type="dxa"/>
          </w:tblCellMar>
        </w:tblPrEx>
        <w:trPr>
          <w:trHeight w:val="458" w:hRule="atLeast"/>
          <w:jc w:val="center"/>
        </w:trPr>
        <w:tc>
          <w:tcPr>
            <w:tcW w:w="14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21011</w:t>
            </w:r>
          </w:p>
        </w:tc>
        <w:tc>
          <w:tcPr>
            <w:tcW w:w="16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行政事业单位医疗</w:t>
            </w:r>
          </w:p>
        </w:tc>
        <w:tc>
          <w:tcPr>
            <w:tcW w:w="1504"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164.71</w:t>
            </w:r>
          </w:p>
        </w:tc>
        <w:tc>
          <w:tcPr>
            <w:tcW w:w="1650" w:type="dxa"/>
            <w:tcBorders>
              <w:top w:val="nil"/>
              <w:left w:val="nil"/>
              <w:bottom w:val="single" w:color="auto" w:sz="4" w:space="0"/>
              <w:right w:val="single" w:color="auto" w:sz="4" w:space="0"/>
            </w:tcBorders>
            <w:vAlign w:val="center"/>
          </w:tcPr>
          <w:p>
            <w:pPr>
              <w:widowControl/>
              <w:jc w:val="right"/>
              <w:rPr>
                <w:rFonts w:ascii="宋体" w:hAnsi="宋体"/>
                <w:szCs w:val="21"/>
              </w:rPr>
            </w:pPr>
            <w:r>
              <w:rPr>
                <w:rFonts w:hint="eastAsia" w:ascii="宋体" w:hAnsi="宋体"/>
                <w:szCs w:val="21"/>
              </w:rPr>
              <w:t>164.71</w:t>
            </w:r>
          </w:p>
        </w:tc>
        <w:tc>
          <w:tcPr>
            <w:tcW w:w="1595"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8" w:hRule="atLeast"/>
          <w:jc w:val="center"/>
        </w:trPr>
        <w:tc>
          <w:tcPr>
            <w:tcW w:w="14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2101102</w:t>
            </w:r>
          </w:p>
        </w:tc>
        <w:tc>
          <w:tcPr>
            <w:tcW w:w="16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事业单位医疗</w:t>
            </w:r>
          </w:p>
        </w:tc>
        <w:tc>
          <w:tcPr>
            <w:tcW w:w="1504"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164.71</w:t>
            </w:r>
          </w:p>
        </w:tc>
        <w:tc>
          <w:tcPr>
            <w:tcW w:w="1650" w:type="dxa"/>
            <w:tcBorders>
              <w:top w:val="nil"/>
              <w:left w:val="nil"/>
              <w:bottom w:val="single" w:color="auto" w:sz="4" w:space="0"/>
              <w:right w:val="single" w:color="auto" w:sz="4" w:space="0"/>
            </w:tcBorders>
            <w:vAlign w:val="center"/>
          </w:tcPr>
          <w:p>
            <w:pPr>
              <w:widowControl/>
              <w:jc w:val="right"/>
              <w:rPr>
                <w:rFonts w:ascii="宋体" w:hAnsi="宋体"/>
                <w:szCs w:val="21"/>
              </w:rPr>
            </w:pPr>
            <w:r>
              <w:rPr>
                <w:rFonts w:hint="eastAsia" w:ascii="宋体" w:hAnsi="宋体"/>
                <w:szCs w:val="21"/>
              </w:rPr>
              <w:t>164.71</w:t>
            </w:r>
          </w:p>
        </w:tc>
        <w:tc>
          <w:tcPr>
            <w:tcW w:w="1595"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8" w:hRule="atLeast"/>
          <w:jc w:val="center"/>
        </w:trPr>
        <w:tc>
          <w:tcPr>
            <w:tcW w:w="14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221</w:t>
            </w:r>
          </w:p>
        </w:tc>
        <w:tc>
          <w:tcPr>
            <w:tcW w:w="16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住房保障支出</w:t>
            </w:r>
          </w:p>
        </w:tc>
        <w:tc>
          <w:tcPr>
            <w:tcW w:w="1504"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124.73</w:t>
            </w:r>
          </w:p>
        </w:tc>
        <w:tc>
          <w:tcPr>
            <w:tcW w:w="1650" w:type="dxa"/>
            <w:tcBorders>
              <w:top w:val="nil"/>
              <w:left w:val="nil"/>
              <w:bottom w:val="single" w:color="auto" w:sz="4" w:space="0"/>
              <w:right w:val="single" w:color="auto" w:sz="4" w:space="0"/>
            </w:tcBorders>
            <w:vAlign w:val="center"/>
          </w:tcPr>
          <w:p>
            <w:pPr>
              <w:widowControl/>
              <w:jc w:val="right"/>
              <w:rPr>
                <w:rFonts w:ascii="宋体" w:hAnsi="宋体"/>
                <w:szCs w:val="21"/>
              </w:rPr>
            </w:pPr>
            <w:r>
              <w:rPr>
                <w:rFonts w:hint="eastAsia" w:ascii="宋体" w:hAnsi="宋体"/>
                <w:szCs w:val="21"/>
              </w:rPr>
              <w:t>124.73</w:t>
            </w:r>
          </w:p>
        </w:tc>
        <w:tc>
          <w:tcPr>
            <w:tcW w:w="1595"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8" w:hRule="atLeast"/>
          <w:jc w:val="center"/>
        </w:trPr>
        <w:tc>
          <w:tcPr>
            <w:tcW w:w="14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22102</w:t>
            </w:r>
          </w:p>
        </w:tc>
        <w:tc>
          <w:tcPr>
            <w:tcW w:w="16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住房改革支出</w:t>
            </w:r>
          </w:p>
        </w:tc>
        <w:tc>
          <w:tcPr>
            <w:tcW w:w="1504"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124.73</w:t>
            </w:r>
          </w:p>
        </w:tc>
        <w:tc>
          <w:tcPr>
            <w:tcW w:w="1650" w:type="dxa"/>
            <w:tcBorders>
              <w:top w:val="nil"/>
              <w:left w:val="nil"/>
              <w:bottom w:val="single" w:color="auto" w:sz="4" w:space="0"/>
              <w:right w:val="single" w:color="auto" w:sz="4" w:space="0"/>
            </w:tcBorders>
            <w:vAlign w:val="center"/>
          </w:tcPr>
          <w:p>
            <w:pPr>
              <w:widowControl/>
              <w:jc w:val="right"/>
              <w:rPr>
                <w:rFonts w:ascii="宋体" w:hAnsi="宋体"/>
                <w:szCs w:val="21"/>
              </w:rPr>
            </w:pPr>
            <w:r>
              <w:rPr>
                <w:rFonts w:hint="eastAsia" w:ascii="宋体" w:hAnsi="宋体"/>
                <w:szCs w:val="21"/>
              </w:rPr>
              <w:t>124.73</w:t>
            </w:r>
          </w:p>
        </w:tc>
        <w:tc>
          <w:tcPr>
            <w:tcW w:w="1595"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8" w:hRule="atLeast"/>
          <w:jc w:val="center"/>
        </w:trPr>
        <w:tc>
          <w:tcPr>
            <w:tcW w:w="14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2210201</w:t>
            </w:r>
          </w:p>
        </w:tc>
        <w:tc>
          <w:tcPr>
            <w:tcW w:w="16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住房公积金</w:t>
            </w:r>
          </w:p>
        </w:tc>
        <w:tc>
          <w:tcPr>
            <w:tcW w:w="1504"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124.73</w:t>
            </w:r>
          </w:p>
        </w:tc>
        <w:tc>
          <w:tcPr>
            <w:tcW w:w="1650" w:type="dxa"/>
            <w:tcBorders>
              <w:top w:val="nil"/>
              <w:left w:val="nil"/>
              <w:bottom w:val="single" w:color="auto" w:sz="4" w:space="0"/>
              <w:right w:val="single" w:color="auto" w:sz="4" w:space="0"/>
            </w:tcBorders>
            <w:vAlign w:val="center"/>
          </w:tcPr>
          <w:p>
            <w:pPr>
              <w:widowControl/>
              <w:jc w:val="right"/>
              <w:rPr>
                <w:rFonts w:ascii="宋体" w:hAnsi="宋体"/>
                <w:szCs w:val="21"/>
              </w:rPr>
            </w:pPr>
            <w:r>
              <w:rPr>
                <w:rFonts w:hint="eastAsia" w:ascii="宋体" w:hAnsi="宋体"/>
                <w:szCs w:val="21"/>
              </w:rPr>
              <w:t>124.73</w:t>
            </w:r>
          </w:p>
        </w:tc>
        <w:tc>
          <w:tcPr>
            <w:tcW w:w="1595"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80" w:hRule="atLeast"/>
          <w:jc w:val="center"/>
        </w:trPr>
        <w:tc>
          <w:tcPr>
            <w:tcW w:w="307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504"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3933.56</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3620.71</w:t>
            </w:r>
          </w:p>
        </w:tc>
        <w:tc>
          <w:tcPr>
            <w:tcW w:w="1595"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312.85</w:t>
            </w:r>
          </w:p>
        </w:tc>
      </w:tr>
    </w:tbl>
    <w:p>
      <w:pPr>
        <w:autoSpaceDE w:val="0"/>
        <w:autoSpaceDN w:val="0"/>
        <w:adjustRightInd w:val="0"/>
        <w:rPr>
          <w:rFonts w:ascii="宋体" w:hAnsi="宋体"/>
          <w:color w:val="FF0000"/>
          <w:szCs w:val="21"/>
        </w:rPr>
      </w:pPr>
      <w:r>
        <w:rPr>
          <w:rFonts w:hint="eastAsia" w:ascii="宋体" w:hAnsi="宋体"/>
          <w:color w:val="FF0000"/>
          <w:szCs w:val="21"/>
        </w:rPr>
        <w:t>注：本表反映单位本年度一般公共预算财政拨款支出情况。</w:t>
      </w:r>
    </w:p>
    <w:p>
      <w:pPr>
        <w:autoSpaceDE w:val="0"/>
        <w:autoSpaceDN w:val="0"/>
        <w:adjustRightInd w:val="0"/>
        <w:jc w:val="center"/>
        <w:rPr>
          <w:rFonts w:ascii="宋体" w:hAnsi="宋体"/>
          <w:color w:val="FF0000"/>
          <w:szCs w:val="21"/>
        </w:rPr>
      </w:pPr>
      <w:r>
        <w:rPr>
          <w:rFonts w:ascii="宋体" w:hAnsi="宋体"/>
          <w:szCs w:val="21"/>
        </w:rPr>
        <w:br w:type="page"/>
      </w:r>
      <w:r>
        <w:rPr>
          <w:rFonts w:hint="eastAsia" w:ascii="宋体" w:hAnsi="宋体"/>
          <w:color w:val="FF0000"/>
          <w:szCs w:val="21"/>
          <w:highlight w:val="yellow"/>
        </w:rPr>
        <w:t>2020年度一般公共预算财政拨款基本支出决算表</w:t>
      </w:r>
    </w:p>
    <w:p>
      <w:pPr>
        <w:autoSpaceDE w:val="0"/>
        <w:autoSpaceDN w:val="0"/>
        <w:adjustRightInd w:val="0"/>
        <w:ind w:right="420"/>
        <w:jc w:val="right"/>
        <w:rPr>
          <w:rFonts w:ascii="宋体" w:hAnsi="宋体"/>
          <w:szCs w:val="21"/>
        </w:rPr>
      </w:pPr>
      <w:r>
        <w:rPr>
          <w:rFonts w:hint="eastAsia" w:ascii="宋体" w:hAnsi="宋体"/>
          <w:szCs w:val="21"/>
        </w:rPr>
        <w:t>单位：万元</w:t>
      </w:r>
    </w:p>
    <w:tbl>
      <w:tblPr>
        <w:tblStyle w:val="9"/>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43"/>
        <w:gridCol w:w="1161"/>
        <w:gridCol w:w="1070"/>
        <w:gridCol w:w="23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经济分类科目编码</w:t>
            </w:r>
          </w:p>
        </w:tc>
        <w:tc>
          <w:tcPr>
            <w:tcW w:w="2843" w:type="dxa"/>
            <w:shd w:val="clear" w:color="auto" w:fill="auto"/>
            <w:vAlign w:val="center"/>
          </w:tcPr>
          <w:p>
            <w:pPr>
              <w:autoSpaceDE w:val="0"/>
              <w:autoSpaceDN w:val="0"/>
              <w:adjustRightInd w:val="0"/>
              <w:ind w:right="-74"/>
              <w:jc w:val="center"/>
              <w:rPr>
                <w:rFonts w:ascii="宋体" w:hAnsi="宋体"/>
                <w:szCs w:val="21"/>
              </w:rPr>
            </w:pPr>
            <w:r>
              <w:rPr>
                <w:rFonts w:hint="eastAsia" w:ascii="宋体" w:hAnsi="宋体"/>
                <w:szCs w:val="21"/>
              </w:rPr>
              <w:t>科目名称</w:t>
            </w:r>
          </w:p>
        </w:tc>
        <w:tc>
          <w:tcPr>
            <w:tcW w:w="1161" w:type="dxa"/>
            <w:shd w:val="clear" w:color="auto" w:fill="auto"/>
            <w:vAlign w:val="center"/>
          </w:tcPr>
          <w:p>
            <w:pPr>
              <w:autoSpaceDE w:val="0"/>
              <w:autoSpaceDN w:val="0"/>
              <w:adjustRightInd w:val="0"/>
              <w:ind w:right="-93"/>
              <w:jc w:val="center"/>
              <w:rPr>
                <w:rFonts w:ascii="宋体" w:hAnsi="宋体"/>
                <w:szCs w:val="21"/>
              </w:rPr>
            </w:pPr>
            <w:r>
              <w:rPr>
                <w:rFonts w:hint="eastAsia" w:ascii="宋体" w:hAnsi="宋体"/>
                <w:szCs w:val="21"/>
              </w:rPr>
              <w:t>决算数</w:t>
            </w:r>
          </w:p>
        </w:tc>
        <w:tc>
          <w:tcPr>
            <w:tcW w:w="107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经济分类</w:t>
            </w:r>
          </w:p>
          <w:p>
            <w:pPr>
              <w:widowControl/>
              <w:jc w:val="center"/>
              <w:rPr>
                <w:rFonts w:ascii="宋体" w:hAnsi="宋体" w:cs="宋体"/>
                <w:kern w:val="0"/>
                <w:szCs w:val="21"/>
              </w:rPr>
            </w:pPr>
            <w:r>
              <w:rPr>
                <w:rFonts w:hint="eastAsia" w:ascii="宋体" w:hAnsi="宋体" w:cs="宋体"/>
                <w:kern w:val="0"/>
                <w:szCs w:val="21"/>
              </w:rPr>
              <w:t>科目编码</w:t>
            </w:r>
          </w:p>
        </w:tc>
        <w:tc>
          <w:tcPr>
            <w:tcW w:w="2317" w:type="dxa"/>
            <w:shd w:val="clear" w:color="auto" w:fill="auto"/>
            <w:vAlign w:val="center"/>
          </w:tcPr>
          <w:p>
            <w:pPr>
              <w:autoSpaceDE w:val="0"/>
              <w:autoSpaceDN w:val="0"/>
              <w:adjustRightInd w:val="0"/>
              <w:ind w:right="-74"/>
              <w:jc w:val="center"/>
              <w:rPr>
                <w:rFonts w:ascii="宋体" w:hAnsi="宋体"/>
                <w:szCs w:val="21"/>
              </w:rPr>
            </w:pPr>
            <w:r>
              <w:rPr>
                <w:rFonts w:hint="eastAsia" w:ascii="宋体" w:hAnsi="宋体"/>
                <w:szCs w:val="21"/>
              </w:rPr>
              <w:t>科目名称</w:t>
            </w:r>
          </w:p>
        </w:tc>
        <w:tc>
          <w:tcPr>
            <w:tcW w:w="1076" w:type="dxa"/>
            <w:shd w:val="clear" w:color="auto" w:fill="auto"/>
            <w:vAlign w:val="center"/>
          </w:tcPr>
          <w:p>
            <w:pPr>
              <w:autoSpaceDE w:val="0"/>
              <w:autoSpaceDN w:val="0"/>
              <w:adjustRightInd w:val="0"/>
              <w:ind w:right="-93"/>
              <w:jc w:val="center"/>
              <w:rPr>
                <w:rFonts w:ascii="宋体" w:hAnsi="宋体"/>
                <w:szCs w:val="21"/>
              </w:rPr>
            </w:pPr>
            <w:r>
              <w:rPr>
                <w:rFonts w:hint="eastAsia" w:ascii="宋体" w:hAnsi="宋体"/>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301</w:t>
            </w:r>
          </w:p>
        </w:tc>
        <w:tc>
          <w:tcPr>
            <w:tcW w:w="2843" w:type="dxa"/>
            <w:shd w:val="clear" w:color="auto" w:fill="auto"/>
            <w:vAlign w:val="center"/>
          </w:tcPr>
          <w:p>
            <w:pPr>
              <w:rPr>
                <w:rFonts w:ascii="宋体" w:hAnsi="宋体" w:cs="宋体"/>
                <w:szCs w:val="21"/>
              </w:rPr>
            </w:pPr>
            <w:r>
              <w:rPr>
                <w:rFonts w:hint="eastAsia" w:ascii="宋体" w:hAnsi="宋体"/>
                <w:szCs w:val="21"/>
              </w:rPr>
              <w:t>工资福利支出</w:t>
            </w:r>
          </w:p>
        </w:tc>
        <w:tc>
          <w:tcPr>
            <w:tcW w:w="1161" w:type="dxa"/>
            <w:shd w:val="clear" w:color="auto" w:fill="auto"/>
            <w:vAlign w:val="center"/>
          </w:tcPr>
          <w:p>
            <w:pPr>
              <w:jc w:val="right"/>
              <w:rPr>
                <w:rFonts w:ascii="宋体" w:hAnsi="宋体" w:cs="宋体"/>
                <w:szCs w:val="21"/>
              </w:rPr>
            </w:pPr>
            <w:r>
              <w:rPr>
                <w:rFonts w:hint="eastAsia" w:ascii="宋体" w:hAnsi="宋体" w:cs="宋体"/>
                <w:szCs w:val="21"/>
              </w:rPr>
              <w:t>3538.91</w:t>
            </w:r>
          </w:p>
        </w:tc>
        <w:tc>
          <w:tcPr>
            <w:tcW w:w="1070" w:type="dxa"/>
            <w:shd w:val="clear" w:color="auto" w:fill="auto"/>
            <w:vAlign w:val="center"/>
          </w:tcPr>
          <w:p>
            <w:pPr>
              <w:rPr>
                <w:rFonts w:ascii="宋体" w:hAnsi="宋体" w:cs="Arial"/>
                <w:szCs w:val="21"/>
              </w:rPr>
            </w:pPr>
            <w:r>
              <w:rPr>
                <w:rFonts w:hint="eastAsia" w:ascii="宋体" w:hAnsi="宋体" w:cs="Arial"/>
                <w:szCs w:val="21"/>
              </w:rPr>
              <w:t>302</w:t>
            </w:r>
          </w:p>
        </w:tc>
        <w:tc>
          <w:tcPr>
            <w:tcW w:w="2317" w:type="dxa"/>
            <w:shd w:val="clear" w:color="auto" w:fill="auto"/>
            <w:vAlign w:val="center"/>
          </w:tcPr>
          <w:p>
            <w:pPr>
              <w:rPr>
                <w:rFonts w:ascii="宋体" w:hAnsi="宋体" w:cs="宋体"/>
                <w:szCs w:val="21"/>
              </w:rPr>
            </w:pPr>
            <w:r>
              <w:rPr>
                <w:rFonts w:hint="eastAsia" w:ascii="宋体" w:hAnsi="宋体"/>
                <w:szCs w:val="21"/>
              </w:rPr>
              <w:t>商品和服务支出</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81.47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30101</w:t>
            </w:r>
          </w:p>
        </w:tc>
        <w:tc>
          <w:tcPr>
            <w:tcW w:w="2843" w:type="dxa"/>
            <w:shd w:val="clear" w:color="auto" w:fill="auto"/>
            <w:vAlign w:val="center"/>
          </w:tcPr>
          <w:p>
            <w:pPr>
              <w:rPr>
                <w:rFonts w:ascii="宋体" w:hAnsi="宋体" w:cs="宋体"/>
                <w:szCs w:val="21"/>
              </w:rPr>
            </w:pPr>
            <w:r>
              <w:rPr>
                <w:rFonts w:hint="eastAsia" w:ascii="宋体" w:hAnsi="宋体"/>
                <w:szCs w:val="21"/>
              </w:rPr>
              <w:t xml:space="preserve">  基本工资</w:t>
            </w:r>
          </w:p>
        </w:tc>
        <w:tc>
          <w:tcPr>
            <w:tcW w:w="1161" w:type="dxa"/>
            <w:shd w:val="clear" w:color="auto" w:fill="auto"/>
            <w:vAlign w:val="center"/>
          </w:tcPr>
          <w:p>
            <w:pPr>
              <w:jc w:val="right"/>
              <w:rPr>
                <w:rFonts w:ascii="宋体" w:hAnsi="宋体" w:cs="宋体"/>
                <w:szCs w:val="21"/>
              </w:rPr>
            </w:pPr>
            <w:r>
              <w:rPr>
                <w:rFonts w:hint="eastAsia" w:ascii="宋体" w:hAnsi="宋体" w:cs="宋体"/>
                <w:szCs w:val="21"/>
              </w:rPr>
              <w:t>62.37</w:t>
            </w:r>
          </w:p>
        </w:tc>
        <w:tc>
          <w:tcPr>
            <w:tcW w:w="1070" w:type="dxa"/>
            <w:shd w:val="clear" w:color="auto" w:fill="auto"/>
            <w:vAlign w:val="center"/>
          </w:tcPr>
          <w:p>
            <w:pPr>
              <w:rPr>
                <w:rFonts w:ascii="宋体" w:hAnsi="宋体" w:cs="Arial"/>
                <w:szCs w:val="21"/>
              </w:rPr>
            </w:pPr>
            <w:r>
              <w:rPr>
                <w:rFonts w:hint="eastAsia" w:ascii="宋体" w:hAnsi="宋体" w:cs="Arial"/>
                <w:szCs w:val="21"/>
              </w:rPr>
              <w:t>30201</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办公费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3" w:type="dxa"/>
            <w:shd w:val="clear" w:color="auto" w:fill="auto"/>
            <w:vAlign w:val="center"/>
          </w:tcPr>
          <w:p>
            <w:pPr>
              <w:rPr>
                <w:rFonts w:ascii="宋体" w:hAnsi="宋体" w:cs="Arial"/>
                <w:szCs w:val="21"/>
              </w:rPr>
            </w:pPr>
            <w:r>
              <w:rPr>
                <w:rFonts w:hint="eastAsia" w:ascii="宋体" w:hAnsi="宋体" w:cs="Arial"/>
                <w:szCs w:val="21"/>
              </w:rPr>
              <w:t>30102</w:t>
            </w:r>
          </w:p>
        </w:tc>
        <w:tc>
          <w:tcPr>
            <w:tcW w:w="2843" w:type="dxa"/>
            <w:shd w:val="clear" w:color="auto" w:fill="auto"/>
            <w:vAlign w:val="center"/>
          </w:tcPr>
          <w:p>
            <w:pPr>
              <w:rPr>
                <w:rFonts w:ascii="宋体" w:hAnsi="宋体" w:cs="宋体"/>
                <w:szCs w:val="21"/>
              </w:rPr>
            </w:pPr>
            <w:r>
              <w:rPr>
                <w:rFonts w:hint="eastAsia" w:ascii="宋体" w:hAnsi="宋体"/>
                <w:szCs w:val="21"/>
              </w:rPr>
              <w:t xml:space="preserve">  津贴补贴</w:t>
            </w:r>
          </w:p>
        </w:tc>
        <w:tc>
          <w:tcPr>
            <w:tcW w:w="1161" w:type="dxa"/>
            <w:shd w:val="clear" w:color="auto" w:fill="auto"/>
            <w:vAlign w:val="center"/>
          </w:tcPr>
          <w:p>
            <w:pPr>
              <w:jc w:val="right"/>
              <w:rPr>
                <w:rFonts w:ascii="宋体" w:hAnsi="宋体" w:cs="宋体"/>
                <w:szCs w:val="21"/>
              </w:rPr>
            </w:pPr>
            <w:r>
              <w:rPr>
                <w:rFonts w:hint="eastAsia" w:ascii="宋体" w:hAnsi="宋体" w:cs="宋体"/>
                <w:szCs w:val="21"/>
              </w:rPr>
              <w:t>499.61</w:t>
            </w:r>
          </w:p>
        </w:tc>
        <w:tc>
          <w:tcPr>
            <w:tcW w:w="1070" w:type="dxa"/>
            <w:shd w:val="clear" w:color="auto" w:fill="auto"/>
            <w:vAlign w:val="center"/>
          </w:tcPr>
          <w:p>
            <w:pPr>
              <w:rPr>
                <w:rFonts w:ascii="宋体" w:hAnsi="宋体" w:cs="Arial"/>
                <w:szCs w:val="21"/>
              </w:rPr>
            </w:pPr>
            <w:r>
              <w:rPr>
                <w:rFonts w:hint="eastAsia" w:ascii="宋体" w:hAnsi="宋体" w:cs="Arial"/>
                <w:szCs w:val="21"/>
              </w:rPr>
              <w:t>30202</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印刷费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30103</w:t>
            </w:r>
          </w:p>
        </w:tc>
        <w:tc>
          <w:tcPr>
            <w:tcW w:w="2843" w:type="dxa"/>
            <w:shd w:val="clear" w:color="auto" w:fill="auto"/>
            <w:vAlign w:val="center"/>
          </w:tcPr>
          <w:p>
            <w:pPr>
              <w:rPr>
                <w:rFonts w:ascii="宋体" w:hAnsi="宋体" w:cs="宋体"/>
                <w:szCs w:val="21"/>
              </w:rPr>
            </w:pPr>
            <w:r>
              <w:rPr>
                <w:rFonts w:hint="eastAsia" w:ascii="宋体" w:hAnsi="宋体"/>
                <w:szCs w:val="21"/>
              </w:rPr>
              <w:t xml:space="preserve">  奖金</w:t>
            </w:r>
          </w:p>
        </w:tc>
        <w:tc>
          <w:tcPr>
            <w:tcW w:w="1161" w:type="dxa"/>
            <w:shd w:val="clear" w:color="auto" w:fill="auto"/>
            <w:vAlign w:val="center"/>
          </w:tcPr>
          <w:p>
            <w:pPr>
              <w:jc w:val="right"/>
              <w:rPr>
                <w:rFonts w:ascii="宋体" w:hAnsi="宋体" w:cs="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30203</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咨询费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30106</w:t>
            </w:r>
          </w:p>
        </w:tc>
        <w:tc>
          <w:tcPr>
            <w:tcW w:w="2843" w:type="dxa"/>
            <w:shd w:val="clear" w:color="auto" w:fill="auto"/>
            <w:vAlign w:val="center"/>
          </w:tcPr>
          <w:p>
            <w:pPr>
              <w:rPr>
                <w:rFonts w:ascii="宋体" w:hAnsi="宋体" w:cs="宋体"/>
                <w:szCs w:val="21"/>
              </w:rPr>
            </w:pPr>
            <w:r>
              <w:rPr>
                <w:rFonts w:hint="eastAsia" w:ascii="宋体" w:hAnsi="宋体"/>
                <w:szCs w:val="21"/>
              </w:rPr>
              <w:t xml:space="preserve">  伙食补助费</w:t>
            </w:r>
          </w:p>
        </w:tc>
        <w:tc>
          <w:tcPr>
            <w:tcW w:w="1161" w:type="dxa"/>
            <w:shd w:val="clear" w:color="auto" w:fill="auto"/>
            <w:vAlign w:val="center"/>
          </w:tcPr>
          <w:p>
            <w:pPr>
              <w:jc w:val="right"/>
              <w:rPr>
                <w:rFonts w:ascii="宋体" w:hAnsi="宋体" w:cs="宋体"/>
                <w:szCs w:val="21"/>
              </w:rPr>
            </w:pPr>
            <w:r>
              <w:rPr>
                <w:rFonts w:hint="eastAsia" w:ascii="宋体" w:hAnsi="宋体" w:cs="宋体"/>
                <w:szCs w:val="21"/>
              </w:rPr>
              <w:t>148.20</w:t>
            </w:r>
          </w:p>
        </w:tc>
        <w:tc>
          <w:tcPr>
            <w:tcW w:w="1070" w:type="dxa"/>
            <w:shd w:val="clear" w:color="auto" w:fill="auto"/>
            <w:vAlign w:val="center"/>
          </w:tcPr>
          <w:p>
            <w:pPr>
              <w:rPr>
                <w:rFonts w:ascii="宋体" w:hAnsi="宋体" w:cs="Arial"/>
                <w:szCs w:val="21"/>
              </w:rPr>
            </w:pPr>
            <w:r>
              <w:rPr>
                <w:rFonts w:hint="eastAsia" w:ascii="宋体" w:hAnsi="宋体" w:cs="Arial"/>
                <w:szCs w:val="21"/>
              </w:rPr>
              <w:t>30204</w:t>
            </w:r>
          </w:p>
        </w:tc>
        <w:tc>
          <w:tcPr>
            <w:tcW w:w="2317" w:type="dxa"/>
            <w:shd w:val="clear" w:color="auto" w:fill="auto"/>
            <w:vAlign w:val="center"/>
          </w:tcPr>
          <w:p>
            <w:pPr>
              <w:rPr>
                <w:rFonts w:ascii="宋体" w:hAnsi="宋体" w:cs="宋体"/>
                <w:szCs w:val="21"/>
              </w:rPr>
            </w:pPr>
            <w:r>
              <w:rPr>
                <w:rFonts w:hint="eastAsia" w:ascii="宋体" w:hAnsi="宋体"/>
                <w:szCs w:val="21"/>
              </w:rPr>
              <w:t xml:space="preserve">  手续费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30107</w:t>
            </w:r>
          </w:p>
        </w:tc>
        <w:tc>
          <w:tcPr>
            <w:tcW w:w="2843" w:type="dxa"/>
            <w:shd w:val="clear" w:color="auto" w:fill="auto"/>
            <w:vAlign w:val="center"/>
          </w:tcPr>
          <w:p>
            <w:pPr>
              <w:rPr>
                <w:rFonts w:ascii="宋体" w:hAnsi="宋体" w:cs="宋体"/>
                <w:szCs w:val="21"/>
              </w:rPr>
            </w:pPr>
            <w:r>
              <w:rPr>
                <w:rFonts w:hint="eastAsia" w:ascii="宋体" w:hAnsi="宋体"/>
                <w:szCs w:val="21"/>
              </w:rPr>
              <w:t xml:space="preserve">  绩效工资</w:t>
            </w:r>
          </w:p>
        </w:tc>
        <w:tc>
          <w:tcPr>
            <w:tcW w:w="1161" w:type="dxa"/>
            <w:shd w:val="clear" w:color="auto" w:fill="auto"/>
            <w:vAlign w:val="center"/>
          </w:tcPr>
          <w:p>
            <w:pPr>
              <w:jc w:val="right"/>
              <w:rPr>
                <w:rFonts w:ascii="宋体" w:hAnsi="宋体" w:cs="宋体"/>
                <w:szCs w:val="21"/>
              </w:rPr>
            </w:pPr>
            <w:r>
              <w:rPr>
                <w:rFonts w:hint="eastAsia" w:ascii="宋体" w:hAnsi="宋体" w:cs="宋体"/>
                <w:szCs w:val="21"/>
              </w:rPr>
              <w:t>1343.42</w:t>
            </w:r>
          </w:p>
        </w:tc>
        <w:tc>
          <w:tcPr>
            <w:tcW w:w="1070" w:type="dxa"/>
            <w:shd w:val="clear" w:color="auto" w:fill="auto"/>
            <w:vAlign w:val="center"/>
          </w:tcPr>
          <w:p>
            <w:pPr>
              <w:rPr>
                <w:rFonts w:ascii="宋体" w:hAnsi="宋体" w:cs="Arial"/>
                <w:szCs w:val="21"/>
              </w:rPr>
            </w:pPr>
            <w:r>
              <w:rPr>
                <w:rFonts w:hint="eastAsia" w:ascii="宋体" w:hAnsi="宋体" w:cs="Arial"/>
                <w:szCs w:val="21"/>
              </w:rPr>
              <w:t>30205</w:t>
            </w:r>
          </w:p>
        </w:tc>
        <w:tc>
          <w:tcPr>
            <w:tcW w:w="2317" w:type="dxa"/>
            <w:shd w:val="clear" w:color="auto" w:fill="auto"/>
            <w:vAlign w:val="center"/>
          </w:tcPr>
          <w:p>
            <w:pPr>
              <w:rPr>
                <w:rFonts w:ascii="宋体" w:hAnsi="宋体" w:cs="宋体"/>
                <w:szCs w:val="21"/>
              </w:rPr>
            </w:pPr>
            <w:r>
              <w:rPr>
                <w:rFonts w:hint="eastAsia" w:ascii="宋体" w:hAnsi="宋体"/>
                <w:szCs w:val="21"/>
              </w:rPr>
              <w:t xml:space="preserve">  水费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3" w:type="dxa"/>
            <w:shd w:val="clear" w:color="auto" w:fill="auto"/>
            <w:vAlign w:val="center"/>
          </w:tcPr>
          <w:p>
            <w:pPr>
              <w:rPr>
                <w:rFonts w:ascii="宋体" w:hAnsi="宋体" w:cs="Arial"/>
                <w:szCs w:val="21"/>
              </w:rPr>
            </w:pPr>
            <w:r>
              <w:rPr>
                <w:rFonts w:hint="eastAsia" w:ascii="宋体" w:hAnsi="宋体" w:cs="Arial"/>
                <w:szCs w:val="21"/>
              </w:rPr>
              <w:t>30108</w:t>
            </w:r>
          </w:p>
        </w:tc>
        <w:tc>
          <w:tcPr>
            <w:tcW w:w="2843" w:type="dxa"/>
            <w:shd w:val="clear" w:color="auto" w:fill="auto"/>
            <w:vAlign w:val="center"/>
          </w:tcPr>
          <w:p>
            <w:pPr>
              <w:ind w:firstLine="210" w:firstLineChars="100"/>
              <w:rPr>
                <w:rFonts w:ascii="宋体" w:hAnsi="宋体"/>
                <w:szCs w:val="21"/>
              </w:rPr>
            </w:pPr>
            <w:r>
              <w:rPr>
                <w:rFonts w:hint="eastAsia" w:ascii="宋体" w:hAnsi="宋体"/>
                <w:szCs w:val="21"/>
              </w:rPr>
              <w:t>机关事业单位基本养老保险缴费</w:t>
            </w:r>
          </w:p>
        </w:tc>
        <w:tc>
          <w:tcPr>
            <w:tcW w:w="1161" w:type="dxa"/>
            <w:shd w:val="clear" w:color="auto" w:fill="auto"/>
            <w:vAlign w:val="center"/>
          </w:tcPr>
          <w:p>
            <w:pPr>
              <w:ind w:firstLine="210" w:firstLineChars="100"/>
              <w:jc w:val="right"/>
              <w:rPr>
                <w:rFonts w:ascii="宋体" w:hAnsi="宋体"/>
                <w:szCs w:val="21"/>
              </w:rPr>
            </w:pPr>
            <w:r>
              <w:rPr>
                <w:rFonts w:hint="eastAsia" w:ascii="宋体" w:hAnsi="宋体"/>
                <w:szCs w:val="21"/>
              </w:rPr>
              <w:t>285.91</w:t>
            </w:r>
          </w:p>
        </w:tc>
        <w:tc>
          <w:tcPr>
            <w:tcW w:w="1070" w:type="dxa"/>
            <w:shd w:val="clear" w:color="auto" w:fill="auto"/>
            <w:vAlign w:val="center"/>
          </w:tcPr>
          <w:p>
            <w:pPr>
              <w:rPr>
                <w:rFonts w:ascii="宋体" w:hAnsi="宋体" w:cs="Arial"/>
                <w:szCs w:val="21"/>
              </w:rPr>
            </w:pPr>
            <w:r>
              <w:rPr>
                <w:rFonts w:hint="eastAsia" w:ascii="宋体" w:hAnsi="宋体" w:cs="Arial"/>
                <w:szCs w:val="21"/>
              </w:rPr>
              <w:t>30206</w:t>
            </w:r>
          </w:p>
        </w:tc>
        <w:tc>
          <w:tcPr>
            <w:tcW w:w="2317" w:type="dxa"/>
            <w:shd w:val="clear" w:color="auto" w:fill="auto"/>
            <w:vAlign w:val="center"/>
          </w:tcPr>
          <w:p>
            <w:pPr>
              <w:rPr>
                <w:rFonts w:ascii="宋体" w:hAnsi="宋体" w:cs="宋体"/>
                <w:szCs w:val="21"/>
              </w:rPr>
            </w:pPr>
            <w:r>
              <w:rPr>
                <w:rFonts w:hint="eastAsia" w:ascii="宋体" w:hAnsi="宋体"/>
                <w:szCs w:val="21"/>
              </w:rPr>
              <w:t xml:space="preserve">  电费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30109</w:t>
            </w:r>
          </w:p>
        </w:tc>
        <w:tc>
          <w:tcPr>
            <w:tcW w:w="2843" w:type="dxa"/>
            <w:shd w:val="clear" w:color="auto" w:fill="auto"/>
            <w:vAlign w:val="center"/>
          </w:tcPr>
          <w:p>
            <w:pPr>
              <w:ind w:firstLine="210" w:firstLineChars="100"/>
              <w:rPr>
                <w:rFonts w:ascii="宋体" w:hAnsi="宋体"/>
                <w:szCs w:val="21"/>
              </w:rPr>
            </w:pPr>
            <w:r>
              <w:rPr>
                <w:rFonts w:hint="eastAsia" w:ascii="宋体" w:hAnsi="宋体"/>
                <w:szCs w:val="21"/>
              </w:rPr>
              <w:t>职业年金缴费</w:t>
            </w:r>
          </w:p>
        </w:tc>
        <w:tc>
          <w:tcPr>
            <w:tcW w:w="1161" w:type="dxa"/>
            <w:shd w:val="clear" w:color="auto" w:fill="auto"/>
            <w:vAlign w:val="center"/>
          </w:tcPr>
          <w:p>
            <w:pPr>
              <w:ind w:firstLine="210" w:firstLineChars="10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30207</w:t>
            </w:r>
          </w:p>
        </w:tc>
        <w:tc>
          <w:tcPr>
            <w:tcW w:w="2317" w:type="dxa"/>
            <w:shd w:val="clear" w:color="auto" w:fill="auto"/>
            <w:vAlign w:val="center"/>
          </w:tcPr>
          <w:p>
            <w:pPr>
              <w:rPr>
                <w:rFonts w:ascii="宋体" w:hAnsi="宋体" w:cs="宋体"/>
                <w:szCs w:val="21"/>
              </w:rPr>
            </w:pPr>
            <w:r>
              <w:rPr>
                <w:rFonts w:hint="eastAsia" w:ascii="宋体" w:hAnsi="宋体"/>
                <w:szCs w:val="21"/>
              </w:rPr>
              <w:t xml:space="preserve">  邮电费</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30110</w:t>
            </w:r>
          </w:p>
        </w:tc>
        <w:tc>
          <w:tcPr>
            <w:tcW w:w="2843" w:type="dxa"/>
            <w:shd w:val="clear" w:color="auto" w:fill="auto"/>
            <w:vAlign w:val="center"/>
          </w:tcPr>
          <w:p>
            <w:pPr>
              <w:ind w:firstLine="210" w:firstLineChars="100"/>
              <w:rPr>
                <w:rFonts w:ascii="宋体" w:hAnsi="宋体"/>
                <w:szCs w:val="21"/>
              </w:rPr>
            </w:pPr>
            <w:r>
              <w:rPr>
                <w:rFonts w:hint="eastAsia" w:ascii="宋体" w:hAnsi="宋体"/>
                <w:szCs w:val="21"/>
              </w:rPr>
              <w:t>职工基本医疗保险缴费</w:t>
            </w:r>
          </w:p>
        </w:tc>
        <w:tc>
          <w:tcPr>
            <w:tcW w:w="1161" w:type="dxa"/>
            <w:shd w:val="clear" w:color="auto" w:fill="auto"/>
            <w:vAlign w:val="center"/>
          </w:tcPr>
          <w:p>
            <w:pPr>
              <w:ind w:firstLine="210" w:firstLineChars="100"/>
              <w:jc w:val="right"/>
              <w:rPr>
                <w:rFonts w:ascii="宋体" w:hAnsi="宋体"/>
                <w:szCs w:val="21"/>
              </w:rPr>
            </w:pPr>
            <w:r>
              <w:rPr>
                <w:rFonts w:hint="eastAsia" w:ascii="宋体" w:hAnsi="宋体"/>
                <w:szCs w:val="21"/>
              </w:rPr>
              <w:t>164.71</w:t>
            </w:r>
          </w:p>
        </w:tc>
        <w:tc>
          <w:tcPr>
            <w:tcW w:w="1070" w:type="dxa"/>
            <w:shd w:val="clear" w:color="auto" w:fill="auto"/>
            <w:vAlign w:val="center"/>
          </w:tcPr>
          <w:p>
            <w:pPr>
              <w:rPr>
                <w:rFonts w:ascii="宋体" w:hAnsi="宋体" w:cs="Arial"/>
                <w:szCs w:val="21"/>
              </w:rPr>
            </w:pPr>
            <w:r>
              <w:rPr>
                <w:rFonts w:hint="eastAsia" w:ascii="宋体" w:hAnsi="宋体" w:cs="Arial"/>
                <w:szCs w:val="21"/>
              </w:rPr>
              <w:t>30208</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取暖费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30111</w:t>
            </w:r>
          </w:p>
        </w:tc>
        <w:tc>
          <w:tcPr>
            <w:tcW w:w="2843" w:type="dxa"/>
            <w:shd w:val="clear" w:color="auto" w:fill="auto"/>
            <w:vAlign w:val="center"/>
          </w:tcPr>
          <w:p>
            <w:pPr>
              <w:ind w:firstLine="210" w:firstLineChars="100"/>
              <w:rPr>
                <w:rFonts w:ascii="宋体" w:hAnsi="宋体"/>
                <w:szCs w:val="21"/>
              </w:rPr>
            </w:pPr>
            <w:r>
              <w:rPr>
                <w:rFonts w:hint="eastAsia" w:ascii="宋体" w:hAnsi="宋体"/>
                <w:szCs w:val="21"/>
              </w:rPr>
              <w:t>公务员医疗补助缴费</w:t>
            </w:r>
          </w:p>
        </w:tc>
        <w:tc>
          <w:tcPr>
            <w:tcW w:w="1161" w:type="dxa"/>
            <w:shd w:val="clear" w:color="auto" w:fill="auto"/>
            <w:vAlign w:val="center"/>
          </w:tcPr>
          <w:p>
            <w:pPr>
              <w:ind w:firstLine="210" w:firstLineChars="10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30209</w:t>
            </w:r>
          </w:p>
        </w:tc>
        <w:tc>
          <w:tcPr>
            <w:tcW w:w="2317" w:type="dxa"/>
            <w:shd w:val="clear" w:color="auto" w:fill="auto"/>
            <w:vAlign w:val="center"/>
          </w:tcPr>
          <w:p>
            <w:pPr>
              <w:rPr>
                <w:rFonts w:ascii="宋体" w:hAnsi="宋体" w:cs="宋体"/>
                <w:szCs w:val="21"/>
              </w:rPr>
            </w:pPr>
            <w:r>
              <w:rPr>
                <w:rFonts w:hint="eastAsia" w:ascii="宋体" w:hAnsi="宋体"/>
                <w:szCs w:val="21"/>
              </w:rPr>
              <w:t xml:space="preserve">  物业管理费</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3" w:type="dxa"/>
            <w:shd w:val="clear" w:color="auto" w:fill="auto"/>
            <w:vAlign w:val="center"/>
          </w:tcPr>
          <w:p>
            <w:pPr>
              <w:rPr>
                <w:rFonts w:ascii="宋体" w:hAnsi="宋体" w:cs="Arial"/>
                <w:szCs w:val="21"/>
              </w:rPr>
            </w:pPr>
            <w:r>
              <w:rPr>
                <w:rFonts w:hint="eastAsia" w:ascii="宋体" w:hAnsi="宋体" w:cs="Arial"/>
                <w:szCs w:val="21"/>
              </w:rPr>
              <w:t>30112</w:t>
            </w:r>
          </w:p>
        </w:tc>
        <w:tc>
          <w:tcPr>
            <w:tcW w:w="2843" w:type="dxa"/>
            <w:shd w:val="clear" w:color="auto" w:fill="auto"/>
            <w:vAlign w:val="center"/>
          </w:tcPr>
          <w:p>
            <w:pPr>
              <w:ind w:firstLine="210" w:firstLineChars="100"/>
              <w:rPr>
                <w:rFonts w:ascii="宋体" w:hAnsi="宋体"/>
                <w:szCs w:val="21"/>
              </w:rPr>
            </w:pPr>
            <w:r>
              <w:rPr>
                <w:rFonts w:hint="eastAsia" w:ascii="宋体" w:hAnsi="宋体"/>
                <w:szCs w:val="21"/>
              </w:rPr>
              <w:t>其他社会保障缴费</w:t>
            </w:r>
          </w:p>
        </w:tc>
        <w:tc>
          <w:tcPr>
            <w:tcW w:w="1161" w:type="dxa"/>
            <w:shd w:val="clear" w:color="auto" w:fill="auto"/>
            <w:vAlign w:val="center"/>
          </w:tcPr>
          <w:p>
            <w:pPr>
              <w:ind w:firstLine="210" w:firstLineChars="100"/>
              <w:jc w:val="right"/>
              <w:rPr>
                <w:rFonts w:ascii="宋体" w:hAnsi="宋体"/>
                <w:szCs w:val="21"/>
              </w:rPr>
            </w:pPr>
            <w:r>
              <w:rPr>
                <w:rFonts w:hint="eastAsia" w:ascii="宋体" w:hAnsi="宋体"/>
                <w:szCs w:val="21"/>
              </w:rPr>
              <w:t>47.58</w:t>
            </w:r>
          </w:p>
        </w:tc>
        <w:tc>
          <w:tcPr>
            <w:tcW w:w="1070" w:type="dxa"/>
            <w:shd w:val="clear" w:color="auto" w:fill="auto"/>
            <w:vAlign w:val="center"/>
          </w:tcPr>
          <w:p>
            <w:pPr>
              <w:rPr>
                <w:rFonts w:ascii="宋体" w:hAnsi="宋体" w:cs="Arial"/>
                <w:szCs w:val="21"/>
              </w:rPr>
            </w:pPr>
            <w:r>
              <w:rPr>
                <w:rFonts w:hint="eastAsia" w:ascii="宋体" w:hAnsi="宋体" w:cs="Arial"/>
                <w:szCs w:val="21"/>
              </w:rPr>
              <w:t>30211</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差旅费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30113</w:t>
            </w:r>
          </w:p>
        </w:tc>
        <w:tc>
          <w:tcPr>
            <w:tcW w:w="2843" w:type="dxa"/>
            <w:shd w:val="clear" w:color="auto" w:fill="auto"/>
            <w:vAlign w:val="center"/>
          </w:tcPr>
          <w:p>
            <w:pPr>
              <w:ind w:firstLine="210" w:firstLineChars="100"/>
              <w:rPr>
                <w:rFonts w:ascii="宋体" w:hAnsi="宋体"/>
                <w:szCs w:val="21"/>
              </w:rPr>
            </w:pPr>
            <w:r>
              <w:rPr>
                <w:rFonts w:hint="eastAsia" w:ascii="宋体" w:hAnsi="宋体"/>
                <w:szCs w:val="21"/>
              </w:rPr>
              <w:t>住房公积金</w:t>
            </w:r>
          </w:p>
        </w:tc>
        <w:tc>
          <w:tcPr>
            <w:tcW w:w="1161" w:type="dxa"/>
            <w:shd w:val="clear" w:color="auto" w:fill="auto"/>
            <w:vAlign w:val="center"/>
          </w:tcPr>
          <w:p>
            <w:pPr>
              <w:ind w:firstLine="210" w:firstLineChars="100"/>
              <w:jc w:val="right"/>
              <w:rPr>
                <w:rFonts w:ascii="宋体" w:hAnsi="宋体"/>
                <w:szCs w:val="21"/>
              </w:rPr>
            </w:pPr>
            <w:r>
              <w:rPr>
                <w:rFonts w:hint="eastAsia" w:ascii="宋体" w:hAnsi="宋体"/>
                <w:szCs w:val="21"/>
              </w:rPr>
              <w:t>124.73</w:t>
            </w:r>
          </w:p>
        </w:tc>
        <w:tc>
          <w:tcPr>
            <w:tcW w:w="1070" w:type="dxa"/>
            <w:shd w:val="clear" w:color="auto" w:fill="auto"/>
            <w:vAlign w:val="center"/>
          </w:tcPr>
          <w:p>
            <w:pPr>
              <w:rPr>
                <w:rFonts w:ascii="宋体" w:hAnsi="宋体" w:cs="Arial"/>
                <w:szCs w:val="21"/>
              </w:rPr>
            </w:pPr>
            <w:r>
              <w:rPr>
                <w:rFonts w:hint="eastAsia" w:ascii="宋体" w:hAnsi="宋体" w:cs="Arial"/>
                <w:szCs w:val="21"/>
              </w:rPr>
              <w:t>30212</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因公出国（境）费用</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30114</w:t>
            </w:r>
          </w:p>
        </w:tc>
        <w:tc>
          <w:tcPr>
            <w:tcW w:w="2843" w:type="dxa"/>
            <w:shd w:val="clear" w:color="auto" w:fill="auto"/>
            <w:vAlign w:val="center"/>
          </w:tcPr>
          <w:p>
            <w:pPr>
              <w:ind w:firstLine="210" w:firstLineChars="100"/>
              <w:rPr>
                <w:rFonts w:ascii="宋体" w:hAnsi="宋体"/>
                <w:szCs w:val="21"/>
              </w:rPr>
            </w:pPr>
            <w:r>
              <w:rPr>
                <w:rFonts w:hint="eastAsia" w:ascii="宋体" w:hAnsi="宋体"/>
                <w:szCs w:val="21"/>
              </w:rPr>
              <w:t>医疗费</w:t>
            </w:r>
          </w:p>
        </w:tc>
        <w:tc>
          <w:tcPr>
            <w:tcW w:w="1161" w:type="dxa"/>
            <w:shd w:val="clear" w:color="auto" w:fill="auto"/>
            <w:vAlign w:val="center"/>
          </w:tcPr>
          <w:p>
            <w:pPr>
              <w:ind w:firstLine="210" w:firstLineChars="10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30213</w:t>
            </w:r>
          </w:p>
        </w:tc>
        <w:tc>
          <w:tcPr>
            <w:tcW w:w="2317" w:type="dxa"/>
            <w:shd w:val="clear" w:color="auto" w:fill="auto"/>
            <w:vAlign w:val="center"/>
          </w:tcPr>
          <w:p>
            <w:pPr>
              <w:rPr>
                <w:rFonts w:ascii="宋体" w:hAnsi="宋体" w:cs="宋体"/>
                <w:szCs w:val="21"/>
              </w:rPr>
            </w:pPr>
            <w:r>
              <w:rPr>
                <w:rFonts w:hint="eastAsia" w:ascii="宋体" w:hAnsi="宋体"/>
                <w:szCs w:val="21"/>
              </w:rPr>
              <w:t xml:space="preserve">  维修（护）费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30199</w:t>
            </w:r>
          </w:p>
        </w:tc>
        <w:tc>
          <w:tcPr>
            <w:tcW w:w="2843" w:type="dxa"/>
            <w:shd w:val="clear" w:color="auto" w:fill="auto"/>
            <w:vAlign w:val="center"/>
          </w:tcPr>
          <w:p>
            <w:pPr>
              <w:rPr>
                <w:rFonts w:ascii="宋体" w:hAnsi="宋体" w:cs="宋体"/>
                <w:szCs w:val="21"/>
              </w:rPr>
            </w:pPr>
            <w:r>
              <w:rPr>
                <w:rFonts w:hint="eastAsia" w:ascii="宋体" w:hAnsi="宋体"/>
                <w:szCs w:val="21"/>
              </w:rPr>
              <w:t xml:space="preserve">  其他工资福利支出</w:t>
            </w:r>
          </w:p>
        </w:tc>
        <w:tc>
          <w:tcPr>
            <w:tcW w:w="1161" w:type="dxa"/>
            <w:shd w:val="clear" w:color="auto" w:fill="auto"/>
            <w:vAlign w:val="center"/>
          </w:tcPr>
          <w:p>
            <w:pPr>
              <w:jc w:val="right"/>
              <w:rPr>
                <w:rFonts w:ascii="宋体" w:hAnsi="宋体" w:cs="宋体"/>
                <w:szCs w:val="21"/>
              </w:rPr>
            </w:pPr>
            <w:r>
              <w:rPr>
                <w:rFonts w:hint="eastAsia" w:ascii="宋体" w:hAnsi="宋体" w:cs="宋体"/>
                <w:szCs w:val="21"/>
              </w:rPr>
              <w:t>862.38</w:t>
            </w:r>
          </w:p>
        </w:tc>
        <w:tc>
          <w:tcPr>
            <w:tcW w:w="1070" w:type="dxa"/>
            <w:shd w:val="clear" w:color="auto" w:fill="auto"/>
            <w:vAlign w:val="center"/>
          </w:tcPr>
          <w:p>
            <w:pPr>
              <w:rPr>
                <w:rFonts w:ascii="宋体" w:hAnsi="宋体" w:cs="Arial"/>
                <w:szCs w:val="21"/>
              </w:rPr>
            </w:pPr>
            <w:r>
              <w:rPr>
                <w:rFonts w:hint="eastAsia" w:ascii="宋体" w:hAnsi="宋体" w:cs="Arial"/>
                <w:szCs w:val="21"/>
              </w:rPr>
              <w:t>30214</w:t>
            </w:r>
          </w:p>
        </w:tc>
        <w:tc>
          <w:tcPr>
            <w:tcW w:w="2317" w:type="dxa"/>
            <w:shd w:val="clear" w:color="auto" w:fill="auto"/>
            <w:vAlign w:val="center"/>
          </w:tcPr>
          <w:p>
            <w:pPr>
              <w:rPr>
                <w:rFonts w:ascii="宋体" w:hAnsi="宋体" w:cs="宋体"/>
                <w:szCs w:val="21"/>
              </w:rPr>
            </w:pPr>
            <w:r>
              <w:rPr>
                <w:rFonts w:hint="eastAsia" w:ascii="宋体" w:hAnsi="宋体"/>
                <w:szCs w:val="21"/>
              </w:rPr>
              <w:t xml:space="preserve">  租赁费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3" w:type="dxa"/>
            <w:shd w:val="clear" w:color="auto" w:fill="auto"/>
            <w:vAlign w:val="center"/>
          </w:tcPr>
          <w:p>
            <w:pPr>
              <w:rPr>
                <w:rFonts w:ascii="宋体" w:hAnsi="宋体" w:cs="Arial"/>
                <w:szCs w:val="21"/>
              </w:rPr>
            </w:pPr>
            <w:r>
              <w:rPr>
                <w:rFonts w:hint="eastAsia" w:ascii="宋体" w:hAnsi="宋体" w:cs="Arial"/>
                <w:szCs w:val="21"/>
              </w:rPr>
              <w:t>303</w:t>
            </w:r>
          </w:p>
        </w:tc>
        <w:tc>
          <w:tcPr>
            <w:tcW w:w="2843" w:type="dxa"/>
            <w:shd w:val="clear" w:color="auto" w:fill="auto"/>
            <w:vAlign w:val="center"/>
          </w:tcPr>
          <w:p>
            <w:pPr>
              <w:rPr>
                <w:rFonts w:ascii="宋体" w:hAnsi="宋体" w:cs="宋体"/>
                <w:szCs w:val="21"/>
              </w:rPr>
            </w:pPr>
            <w:r>
              <w:rPr>
                <w:rFonts w:hint="eastAsia" w:ascii="宋体" w:hAnsi="宋体"/>
                <w:szCs w:val="21"/>
              </w:rPr>
              <w:t>对个人和家庭的补助</w:t>
            </w:r>
          </w:p>
        </w:tc>
        <w:tc>
          <w:tcPr>
            <w:tcW w:w="1161" w:type="dxa"/>
            <w:shd w:val="clear" w:color="auto" w:fill="auto"/>
            <w:vAlign w:val="center"/>
          </w:tcPr>
          <w:p>
            <w:pPr>
              <w:jc w:val="right"/>
              <w:rPr>
                <w:rFonts w:ascii="宋体" w:hAnsi="宋体" w:cs="宋体"/>
                <w:szCs w:val="21"/>
              </w:rPr>
            </w:pPr>
            <w:r>
              <w:rPr>
                <w:rFonts w:hint="eastAsia" w:ascii="宋体" w:hAnsi="宋体" w:cs="宋体"/>
                <w:szCs w:val="21"/>
              </w:rPr>
              <w:t>0.34</w:t>
            </w:r>
          </w:p>
        </w:tc>
        <w:tc>
          <w:tcPr>
            <w:tcW w:w="1070" w:type="dxa"/>
            <w:shd w:val="clear" w:color="auto" w:fill="auto"/>
            <w:vAlign w:val="center"/>
          </w:tcPr>
          <w:p>
            <w:pPr>
              <w:rPr>
                <w:rFonts w:ascii="宋体" w:hAnsi="宋体" w:cs="Arial"/>
                <w:szCs w:val="21"/>
              </w:rPr>
            </w:pPr>
            <w:r>
              <w:rPr>
                <w:rFonts w:hint="eastAsia" w:ascii="宋体" w:hAnsi="宋体" w:cs="Arial"/>
                <w:szCs w:val="21"/>
              </w:rPr>
              <w:t>30215</w:t>
            </w:r>
          </w:p>
        </w:tc>
        <w:tc>
          <w:tcPr>
            <w:tcW w:w="2317" w:type="dxa"/>
            <w:shd w:val="clear" w:color="auto" w:fill="auto"/>
            <w:vAlign w:val="center"/>
          </w:tcPr>
          <w:p>
            <w:pPr>
              <w:rPr>
                <w:rFonts w:ascii="宋体" w:hAnsi="宋体" w:cs="宋体"/>
                <w:szCs w:val="21"/>
              </w:rPr>
            </w:pPr>
            <w:r>
              <w:rPr>
                <w:rFonts w:hint="eastAsia" w:ascii="宋体" w:hAnsi="宋体"/>
                <w:szCs w:val="21"/>
              </w:rPr>
              <w:t xml:space="preserve">  会议费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30301</w:t>
            </w:r>
          </w:p>
        </w:tc>
        <w:tc>
          <w:tcPr>
            <w:tcW w:w="2843" w:type="dxa"/>
            <w:shd w:val="clear" w:color="auto" w:fill="auto"/>
            <w:vAlign w:val="center"/>
          </w:tcPr>
          <w:p>
            <w:pPr>
              <w:rPr>
                <w:rFonts w:ascii="宋体" w:hAnsi="宋体" w:cs="宋体"/>
                <w:szCs w:val="21"/>
              </w:rPr>
            </w:pPr>
            <w:r>
              <w:rPr>
                <w:rFonts w:hint="eastAsia" w:ascii="宋体" w:hAnsi="宋体"/>
                <w:szCs w:val="21"/>
              </w:rPr>
              <w:t xml:space="preserve">  离休费</w:t>
            </w:r>
          </w:p>
        </w:tc>
        <w:tc>
          <w:tcPr>
            <w:tcW w:w="1161" w:type="dxa"/>
            <w:shd w:val="clear" w:color="auto" w:fill="auto"/>
            <w:vAlign w:val="center"/>
          </w:tcPr>
          <w:p>
            <w:pPr>
              <w:jc w:val="right"/>
              <w:rPr>
                <w:rFonts w:ascii="宋体" w:hAnsi="宋体" w:cs="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30216</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培训费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30302</w:t>
            </w:r>
          </w:p>
        </w:tc>
        <w:tc>
          <w:tcPr>
            <w:tcW w:w="2843" w:type="dxa"/>
            <w:shd w:val="clear" w:color="auto" w:fill="auto"/>
            <w:vAlign w:val="center"/>
          </w:tcPr>
          <w:p>
            <w:pPr>
              <w:rPr>
                <w:rFonts w:ascii="宋体" w:hAnsi="宋体" w:cs="宋体"/>
                <w:szCs w:val="21"/>
              </w:rPr>
            </w:pPr>
            <w:r>
              <w:rPr>
                <w:rFonts w:hint="eastAsia" w:ascii="宋体" w:hAnsi="宋体"/>
                <w:szCs w:val="21"/>
              </w:rPr>
              <w:t xml:space="preserve">  退休费</w:t>
            </w:r>
          </w:p>
        </w:tc>
        <w:tc>
          <w:tcPr>
            <w:tcW w:w="1161" w:type="dxa"/>
            <w:shd w:val="clear" w:color="auto" w:fill="auto"/>
            <w:vAlign w:val="center"/>
          </w:tcPr>
          <w:p>
            <w:pPr>
              <w:jc w:val="right"/>
              <w:rPr>
                <w:rFonts w:ascii="宋体" w:hAnsi="宋体" w:cs="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30217</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公务接待费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30303</w:t>
            </w:r>
          </w:p>
        </w:tc>
        <w:tc>
          <w:tcPr>
            <w:tcW w:w="2843" w:type="dxa"/>
            <w:shd w:val="clear" w:color="auto" w:fill="auto"/>
            <w:vAlign w:val="center"/>
          </w:tcPr>
          <w:p>
            <w:pPr>
              <w:rPr>
                <w:rFonts w:ascii="宋体" w:hAnsi="宋体" w:cs="宋体"/>
                <w:szCs w:val="21"/>
              </w:rPr>
            </w:pPr>
            <w:r>
              <w:rPr>
                <w:rFonts w:hint="eastAsia" w:ascii="宋体" w:hAnsi="宋体"/>
                <w:szCs w:val="21"/>
              </w:rPr>
              <w:t xml:space="preserve">  退职（役）费</w:t>
            </w:r>
          </w:p>
        </w:tc>
        <w:tc>
          <w:tcPr>
            <w:tcW w:w="1161" w:type="dxa"/>
            <w:shd w:val="clear" w:color="auto" w:fill="auto"/>
            <w:vAlign w:val="center"/>
          </w:tcPr>
          <w:p>
            <w:pPr>
              <w:jc w:val="right"/>
              <w:rPr>
                <w:rFonts w:ascii="宋体" w:hAnsi="宋体" w:cs="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30218</w:t>
            </w:r>
          </w:p>
        </w:tc>
        <w:tc>
          <w:tcPr>
            <w:tcW w:w="2317" w:type="dxa"/>
            <w:shd w:val="clear" w:color="auto" w:fill="auto"/>
            <w:vAlign w:val="center"/>
          </w:tcPr>
          <w:p>
            <w:pPr>
              <w:rPr>
                <w:rFonts w:ascii="宋体" w:hAnsi="宋体" w:cs="宋体"/>
                <w:szCs w:val="21"/>
              </w:rPr>
            </w:pPr>
            <w:r>
              <w:rPr>
                <w:rFonts w:hint="eastAsia" w:ascii="宋体" w:hAnsi="宋体"/>
                <w:szCs w:val="21"/>
              </w:rPr>
              <w:t xml:space="preserve">  专用材料费</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49.94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3" w:type="dxa"/>
            <w:shd w:val="clear" w:color="auto" w:fill="auto"/>
            <w:vAlign w:val="center"/>
          </w:tcPr>
          <w:p>
            <w:pPr>
              <w:rPr>
                <w:rFonts w:ascii="宋体" w:hAnsi="宋体" w:cs="Arial"/>
                <w:szCs w:val="21"/>
              </w:rPr>
            </w:pPr>
            <w:r>
              <w:rPr>
                <w:rFonts w:hint="eastAsia" w:ascii="宋体" w:hAnsi="宋体" w:cs="Arial"/>
                <w:szCs w:val="21"/>
              </w:rPr>
              <w:t>30304</w:t>
            </w:r>
          </w:p>
        </w:tc>
        <w:tc>
          <w:tcPr>
            <w:tcW w:w="2843" w:type="dxa"/>
            <w:shd w:val="clear" w:color="auto" w:fill="auto"/>
            <w:vAlign w:val="center"/>
          </w:tcPr>
          <w:p>
            <w:pPr>
              <w:rPr>
                <w:rFonts w:ascii="宋体" w:hAnsi="宋体" w:cs="宋体"/>
                <w:szCs w:val="21"/>
              </w:rPr>
            </w:pPr>
            <w:r>
              <w:rPr>
                <w:rFonts w:hint="eastAsia" w:ascii="宋体" w:hAnsi="宋体"/>
                <w:szCs w:val="21"/>
              </w:rPr>
              <w:t xml:space="preserve">  抚恤金</w:t>
            </w:r>
          </w:p>
        </w:tc>
        <w:tc>
          <w:tcPr>
            <w:tcW w:w="1161" w:type="dxa"/>
            <w:shd w:val="clear" w:color="auto" w:fill="auto"/>
            <w:vAlign w:val="center"/>
          </w:tcPr>
          <w:p>
            <w:pPr>
              <w:jc w:val="right"/>
              <w:rPr>
                <w:rFonts w:ascii="宋体" w:hAnsi="宋体" w:cs="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30224</w:t>
            </w:r>
          </w:p>
        </w:tc>
        <w:tc>
          <w:tcPr>
            <w:tcW w:w="2317" w:type="dxa"/>
            <w:shd w:val="clear" w:color="auto" w:fill="auto"/>
            <w:vAlign w:val="center"/>
          </w:tcPr>
          <w:p>
            <w:pPr>
              <w:rPr>
                <w:rFonts w:ascii="宋体" w:hAnsi="宋体" w:cs="宋体"/>
                <w:szCs w:val="21"/>
              </w:rPr>
            </w:pPr>
            <w:r>
              <w:rPr>
                <w:rFonts w:hint="eastAsia" w:ascii="宋体" w:hAnsi="宋体"/>
                <w:szCs w:val="21"/>
              </w:rPr>
              <w:t xml:space="preserve">  被装购置费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30305</w:t>
            </w:r>
          </w:p>
        </w:tc>
        <w:tc>
          <w:tcPr>
            <w:tcW w:w="2843" w:type="dxa"/>
            <w:shd w:val="clear" w:color="auto" w:fill="auto"/>
            <w:vAlign w:val="center"/>
          </w:tcPr>
          <w:p>
            <w:pPr>
              <w:rPr>
                <w:rFonts w:ascii="宋体" w:hAnsi="宋体" w:cs="宋体"/>
                <w:szCs w:val="21"/>
              </w:rPr>
            </w:pPr>
            <w:r>
              <w:rPr>
                <w:rFonts w:hint="eastAsia" w:ascii="宋体" w:hAnsi="宋体"/>
                <w:szCs w:val="21"/>
              </w:rPr>
              <w:t xml:space="preserve">  生活补助</w:t>
            </w:r>
          </w:p>
        </w:tc>
        <w:tc>
          <w:tcPr>
            <w:tcW w:w="1161" w:type="dxa"/>
            <w:shd w:val="clear" w:color="auto" w:fill="auto"/>
            <w:vAlign w:val="center"/>
          </w:tcPr>
          <w:p>
            <w:pPr>
              <w:jc w:val="right"/>
              <w:rPr>
                <w:rFonts w:ascii="宋体" w:hAnsi="宋体" w:cs="宋体"/>
                <w:szCs w:val="21"/>
              </w:rPr>
            </w:pPr>
            <w:r>
              <w:rPr>
                <w:rFonts w:hint="eastAsia" w:ascii="宋体" w:hAnsi="宋体" w:cs="宋体"/>
                <w:szCs w:val="21"/>
              </w:rPr>
              <w:t>0.34</w:t>
            </w:r>
          </w:p>
        </w:tc>
        <w:tc>
          <w:tcPr>
            <w:tcW w:w="1070" w:type="dxa"/>
            <w:shd w:val="clear" w:color="auto" w:fill="auto"/>
            <w:vAlign w:val="center"/>
          </w:tcPr>
          <w:p>
            <w:pPr>
              <w:rPr>
                <w:rFonts w:ascii="宋体" w:hAnsi="宋体" w:cs="Arial"/>
                <w:szCs w:val="21"/>
              </w:rPr>
            </w:pPr>
            <w:r>
              <w:rPr>
                <w:rFonts w:hint="eastAsia" w:ascii="宋体" w:hAnsi="宋体" w:cs="Arial"/>
                <w:szCs w:val="21"/>
              </w:rPr>
              <w:t>30225</w:t>
            </w:r>
          </w:p>
        </w:tc>
        <w:tc>
          <w:tcPr>
            <w:tcW w:w="2317" w:type="dxa"/>
            <w:shd w:val="clear" w:color="auto" w:fill="auto"/>
            <w:vAlign w:val="center"/>
          </w:tcPr>
          <w:p>
            <w:pPr>
              <w:rPr>
                <w:rFonts w:ascii="宋体" w:hAnsi="宋体" w:cs="宋体"/>
                <w:szCs w:val="21"/>
              </w:rPr>
            </w:pPr>
            <w:r>
              <w:rPr>
                <w:rFonts w:hint="eastAsia" w:ascii="宋体" w:hAnsi="宋体"/>
                <w:szCs w:val="21"/>
              </w:rPr>
              <w:t xml:space="preserve">  专用燃料费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30307</w:t>
            </w:r>
          </w:p>
        </w:tc>
        <w:tc>
          <w:tcPr>
            <w:tcW w:w="2843" w:type="dxa"/>
            <w:shd w:val="clear" w:color="auto" w:fill="auto"/>
            <w:vAlign w:val="center"/>
          </w:tcPr>
          <w:p>
            <w:pPr>
              <w:rPr>
                <w:rFonts w:ascii="宋体" w:hAnsi="宋体" w:cs="宋体"/>
                <w:szCs w:val="21"/>
              </w:rPr>
            </w:pPr>
            <w:r>
              <w:rPr>
                <w:rFonts w:hint="eastAsia" w:ascii="宋体" w:hAnsi="宋体"/>
                <w:szCs w:val="21"/>
              </w:rPr>
              <w:t xml:space="preserve">  医疗费补助</w:t>
            </w:r>
          </w:p>
        </w:tc>
        <w:tc>
          <w:tcPr>
            <w:tcW w:w="1161" w:type="dxa"/>
            <w:shd w:val="clear" w:color="auto" w:fill="auto"/>
            <w:vAlign w:val="center"/>
          </w:tcPr>
          <w:p>
            <w:pPr>
              <w:jc w:val="right"/>
              <w:rPr>
                <w:rFonts w:ascii="宋体" w:hAnsi="宋体" w:cs="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30226</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劳务费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30308</w:t>
            </w:r>
          </w:p>
        </w:tc>
        <w:tc>
          <w:tcPr>
            <w:tcW w:w="2843" w:type="dxa"/>
            <w:shd w:val="clear" w:color="auto" w:fill="auto"/>
            <w:vAlign w:val="center"/>
          </w:tcPr>
          <w:p>
            <w:pPr>
              <w:rPr>
                <w:rFonts w:ascii="宋体" w:hAnsi="宋体" w:cs="宋体"/>
                <w:szCs w:val="21"/>
              </w:rPr>
            </w:pPr>
            <w:r>
              <w:rPr>
                <w:rFonts w:hint="eastAsia" w:ascii="宋体" w:hAnsi="宋体"/>
                <w:szCs w:val="21"/>
              </w:rPr>
              <w:t xml:space="preserve">  助学金</w:t>
            </w:r>
          </w:p>
        </w:tc>
        <w:tc>
          <w:tcPr>
            <w:tcW w:w="1161" w:type="dxa"/>
            <w:shd w:val="clear" w:color="auto" w:fill="auto"/>
            <w:vAlign w:val="center"/>
          </w:tcPr>
          <w:p>
            <w:pPr>
              <w:jc w:val="right"/>
              <w:rPr>
                <w:rFonts w:ascii="宋体" w:hAnsi="宋体" w:cs="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30227</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委托业务费</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3" w:type="dxa"/>
            <w:shd w:val="clear" w:color="auto" w:fill="auto"/>
            <w:vAlign w:val="center"/>
          </w:tcPr>
          <w:p>
            <w:pPr>
              <w:rPr>
                <w:rFonts w:ascii="宋体" w:hAnsi="宋体" w:cs="Arial"/>
                <w:szCs w:val="21"/>
              </w:rPr>
            </w:pPr>
            <w:r>
              <w:rPr>
                <w:rFonts w:hint="eastAsia" w:ascii="宋体" w:hAnsi="宋体" w:cs="Arial"/>
                <w:szCs w:val="21"/>
              </w:rPr>
              <w:t>30309</w:t>
            </w:r>
          </w:p>
        </w:tc>
        <w:tc>
          <w:tcPr>
            <w:tcW w:w="2843" w:type="dxa"/>
            <w:shd w:val="clear" w:color="auto" w:fill="auto"/>
            <w:vAlign w:val="center"/>
          </w:tcPr>
          <w:p>
            <w:pPr>
              <w:rPr>
                <w:rFonts w:ascii="宋体" w:hAnsi="宋体" w:cs="宋体"/>
                <w:szCs w:val="21"/>
              </w:rPr>
            </w:pPr>
            <w:r>
              <w:rPr>
                <w:rFonts w:hint="eastAsia" w:ascii="宋体" w:hAnsi="宋体"/>
                <w:szCs w:val="21"/>
              </w:rPr>
              <w:t xml:space="preserve">  奖励金</w:t>
            </w:r>
          </w:p>
        </w:tc>
        <w:tc>
          <w:tcPr>
            <w:tcW w:w="1161" w:type="dxa"/>
            <w:shd w:val="clear" w:color="auto" w:fill="auto"/>
            <w:vAlign w:val="center"/>
          </w:tcPr>
          <w:p>
            <w:pPr>
              <w:jc w:val="right"/>
              <w:rPr>
                <w:rFonts w:ascii="宋体" w:hAnsi="宋体" w:cs="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30228</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工会经费</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24.36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30310</w:t>
            </w:r>
          </w:p>
        </w:tc>
        <w:tc>
          <w:tcPr>
            <w:tcW w:w="2843" w:type="dxa"/>
            <w:shd w:val="clear" w:color="auto" w:fill="auto"/>
            <w:vAlign w:val="center"/>
          </w:tcPr>
          <w:p>
            <w:pPr>
              <w:ind w:firstLine="210" w:firstLineChars="100"/>
              <w:rPr>
                <w:rFonts w:ascii="宋体" w:hAnsi="宋体"/>
                <w:szCs w:val="21"/>
              </w:rPr>
            </w:pPr>
            <w:r>
              <w:rPr>
                <w:rFonts w:hint="eastAsia" w:ascii="宋体" w:hAnsi="宋体"/>
                <w:szCs w:val="21"/>
              </w:rPr>
              <w:t>个人农业生产补贴</w:t>
            </w:r>
          </w:p>
        </w:tc>
        <w:tc>
          <w:tcPr>
            <w:tcW w:w="1161" w:type="dxa"/>
            <w:shd w:val="clear" w:color="auto" w:fill="auto"/>
            <w:vAlign w:val="center"/>
          </w:tcPr>
          <w:p>
            <w:pPr>
              <w:ind w:firstLine="210" w:firstLineChars="10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30229</w:t>
            </w:r>
          </w:p>
        </w:tc>
        <w:tc>
          <w:tcPr>
            <w:tcW w:w="2317" w:type="dxa"/>
            <w:shd w:val="clear" w:color="auto" w:fill="auto"/>
            <w:vAlign w:val="center"/>
          </w:tcPr>
          <w:p>
            <w:pPr>
              <w:rPr>
                <w:rFonts w:ascii="宋体" w:hAnsi="宋体" w:cs="宋体"/>
                <w:szCs w:val="21"/>
              </w:rPr>
            </w:pPr>
            <w:r>
              <w:rPr>
                <w:rFonts w:hint="eastAsia" w:ascii="宋体" w:hAnsi="宋体"/>
                <w:szCs w:val="21"/>
              </w:rPr>
              <w:t xml:space="preserve">  福利费</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30311</w:t>
            </w:r>
          </w:p>
        </w:tc>
        <w:tc>
          <w:tcPr>
            <w:tcW w:w="2843" w:type="dxa"/>
            <w:shd w:val="clear" w:color="auto" w:fill="auto"/>
            <w:vAlign w:val="center"/>
          </w:tcPr>
          <w:p>
            <w:pPr>
              <w:rPr>
                <w:rFonts w:ascii="宋体" w:hAnsi="宋体"/>
                <w:szCs w:val="21"/>
              </w:rPr>
            </w:pPr>
            <w:r>
              <w:rPr>
                <w:rFonts w:hint="eastAsia" w:ascii="宋体" w:hAnsi="宋体"/>
                <w:szCs w:val="21"/>
              </w:rPr>
              <w:t xml:space="preserve">  代缴社会保险费</w:t>
            </w:r>
          </w:p>
        </w:tc>
        <w:tc>
          <w:tcPr>
            <w:tcW w:w="1161" w:type="dxa"/>
            <w:shd w:val="clear" w:color="auto" w:fill="auto"/>
            <w:vAlign w:val="center"/>
          </w:tcPr>
          <w:p>
            <w:pPr>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30231</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公务用车运行维护费</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30399</w:t>
            </w:r>
          </w:p>
        </w:tc>
        <w:tc>
          <w:tcPr>
            <w:tcW w:w="2843" w:type="dxa"/>
            <w:shd w:val="clear" w:color="auto" w:fill="auto"/>
            <w:vAlign w:val="center"/>
          </w:tcPr>
          <w:p>
            <w:pPr>
              <w:rPr>
                <w:rFonts w:ascii="宋体" w:hAnsi="宋体" w:cs="宋体"/>
                <w:szCs w:val="21"/>
              </w:rPr>
            </w:pPr>
            <w:r>
              <w:rPr>
                <w:rFonts w:hint="eastAsia" w:ascii="宋体" w:hAnsi="宋体"/>
                <w:szCs w:val="21"/>
              </w:rPr>
              <w:t xml:space="preserve">  其他对个人和家庭的补助</w:t>
            </w:r>
          </w:p>
        </w:tc>
        <w:tc>
          <w:tcPr>
            <w:tcW w:w="1161" w:type="dxa"/>
            <w:shd w:val="clear" w:color="auto" w:fill="auto"/>
            <w:vAlign w:val="center"/>
          </w:tcPr>
          <w:p>
            <w:pPr>
              <w:jc w:val="right"/>
              <w:rPr>
                <w:rFonts w:ascii="宋体" w:hAnsi="宋体" w:cs="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30239</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其他交通费用</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3" w:type="dxa"/>
            <w:shd w:val="clear" w:color="auto" w:fill="auto"/>
            <w:vAlign w:val="center"/>
          </w:tcPr>
          <w:p>
            <w:pPr>
              <w:autoSpaceDE w:val="0"/>
              <w:autoSpaceDN w:val="0"/>
              <w:adjustRightInd w:val="0"/>
              <w:ind w:right="840"/>
              <w:rPr>
                <w:rFonts w:ascii="宋体" w:hAnsi="宋体"/>
                <w:szCs w:val="21"/>
              </w:rPr>
            </w:pPr>
          </w:p>
        </w:tc>
        <w:tc>
          <w:tcPr>
            <w:tcW w:w="2843" w:type="dxa"/>
            <w:shd w:val="clear" w:color="auto" w:fill="auto"/>
            <w:vAlign w:val="center"/>
          </w:tcPr>
          <w:p>
            <w:pPr>
              <w:autoSpaceDE w:val="0"/>
              <w:autoSpaceDN w:val="0"/>
              <w:adjustRightInd w:val="0"/>
              <w:ind w:right="840"/>
              <w:rPr>
                <w:rFonts w:ascii="宋体" w:hAnsi="宋体"/>
                <w:szCs w:val="21"/>
              </w:rPr>
            </w:pPr>
          </w:p>
        </w:tc>
        <w:tc>
          <w:tcPr>
            <w:tcW w:w="1161" w:type="dxa"/>
            <w:shd w:val="clear" w:color="auto" w:fill="auto"/>
            <w:vAlign w:val="center"/>
          </w:tcPr>
          <w:p>
            <w:pPr>
              <w:wordWrap w:val="0"/>
              <w:autoSpaceDE w:val="0"/>
              <w:autoSpaceDN w:val="0"/>
              <w:adjustRightInd w:val="0"/>
              <w:ind w:right="840"/>
              <w:jc w:val="right"/>
              <w:rPr>
                <w:rFonts w:ascii="宋体" w:hAnsi="宋体"/>
                <w:szCs w:val="21"/>
              </w:rPr>
            </w:pPr>
            <w:r>
              <w:rPr>
                <w:rFonts w:hint="eastAsia" w:ascii="宋体" w:hAnsi="宋体"/>
                <w:szCs w:val="21"/>
              </w:rPr>
              <w:t xml:space="preserve"> </w:t>
            </w:r>
          </w:p>
        </w:tc>
        <w:tc>
          <w:tcPr>
            <w:tcW w:w="1070" w:type="dxa"/>
            <w:shd w:val="clear" w:color="auto" w:fill="auto"/>
            <w:vAlign w:val="center"/>
          </w:tcPr>
          <w:p>
            <w:pPr>
              <w:rPr>
                <w:rFonts w:ascii="宋体" w:hAnsi="宋体" w:cs="Arial"/>
                <w:szCs w:val="21"/>
              </w:rPr>
            </w:pPr>
            <w:r>
              <w:rPr>
                <w:rFonts w:hint="eastAsia" w:ascii="宋体" w:hAnsi="宋体" w:cs="Arial"/>
                <w:szCs w:val="21"/>
              </w:rPr>
              <w:t>30240</w:t>
            </w:r>
          </w:p>
        </w:tc>
        <w:tc>
          <w:tcPr>
            <w:tcW w:w="2317" w:type="dxa"/>
            <w:shd w:val="clear" w:color="auto" w:fill="auto"/>
            <w:vAlign w:val="center"/>
          </w:tcPr>
          <w:p>
            <w:pPr>
              <w:rPr>
                <w:rFonts w:ascii="宋体" w:hAnsi="宋体" w:cs="宋体"/>
                <w:szCs w:val="21"/>
              </w:rPr>
            </w:pPr>
            <w:r>
              <w:rPr>
                <w:rFonts w:hint="eastAsia" w:ascii="宋体" w:hAnsi="宋体"/>
                <w:szCs w:val="21"/>
              </w:rPr>
              <w:t xml:space="preserve">  税金及附加费用</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autoSpaceDE w:val="0"/>
              <w:autoSpaceDN w:val="0"/>
              <w:adjustRightInd w:val="0"/>
              <w:ind w:right="840"/>
              <w:rPr>
                <w:rFonts w:ascii="宋体" w:hAnsi="宋体"/>
                <w:szCs w:val="21"/>
              </w:rPr>
            </w:pPr>
          </w:p>
        </w:tc>
        <w:tc>
          <w:tcPr>
            <w:tcW w:w="2843" w:type="dxa"/>
            <w:shd w:val="clear" w:color="auto" w:fill="auto"/>
            <w:vAlign w:val="center"/>
          </w:tcPr>
          <w:p>
            <w:pPr>
              <w:autoSpaceDE w:val="0"/>
              <w:autoSpaceDN w:val="0"/>
              <w:adjustRightInd w:val="0"/>
              <w:ind w:right="840"/>
              <w:rPr>
                <w:rFonts w:ascii="宋体" w:hAnsi="宋体"/>
                <w:szCs w:val="21"/>
              </w:rPr>
            </w:pPr>
          </w:p>
        </w:tc>
        <w:tc>
          <w:tcPr>
            <w:tcW w:w="1161" w:type="dxa"/>
            <w:shd w:val="clear" w:color="auto" w:fill="auto"/>
            <w:vAlign w:val="center"/>
          </w:tcPr>
          <w:p>
            <w:pPr>
              <w:autoSpaceDE w:val="0"/>
              <w:autoSpaceDN w:val="0"/>
              <w:adjustRightInd w:val="0"/>
              <w:ind w:right="84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30299</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其他商品和服务支出</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autoSpaceDE w:val="0"/>
              <w:autoSpaceDN w:val="0"/>
              <w:adjustRightInd w:val="0"/>
              <w:ind w:right="840"/>
              <w:rPr>
                <w:rFonts w:ascii="宋体" w:hAnsi="宋体"/>
                <w:szCs w:val="21"/>
              </w:rPr>
            </w:pPr>
          </w:p>
        </w:tc>
        <w:tc>
          <w:tcPr>
            <w:tcW w:w="2843" w:type="dxa"/>
            <w:shd w:val="clear" w:color="auto" w:fill="auto"/>
            <w:vAlign w:val="center"/>
          </w:tcPr>
          <w:p>
            <w:pPr>
              <w:autoSpaceDE w:val="0"/>
              <w:autoSpaceDN w:val="0"/>
              <w:adjustRightInd w:val="0"/>
              <w:ind w:right="840"/>
              <w:rPr>
                <w:rFonts w:ascii="宋体" w:hAnsi="宋体"/>
                <w:szCs w:val="21"/>
              </w:rPr>
            </w:pPr>
          </w:p>
        </w:tc>
        <w:tc>
          <w:tcPr>
            <w:tcW w:w="1161" w:type="dxa"/>
            <w:shd w:val="clear" w:color="auto" w:fill="auto"/>
            <w:vAlign w:val="center"/>
          </w:tcPr>
          <w:p>
            <w:pPr>
              <w:autoSpaceDE w:val="0"/>
              <w:autoSpaceDN w:val="0"/>
              <w:adjustRightInd w:val="0"/>
              <w:ind w:right="84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310</w:t>
            </w:r>
          </w:p>
        </w:tc>
        <w:tc>
          <w:tcPr>
            <w:tcW w:w="2317" w:type="dxa"/>
            <w:shd w:val="clear" w:color="auto" w:fill="auto"/>
            <w:vAlign w:val="center"/>
          </w:tcPr>
          <w:p>
            <w:pPr>
              <w:rPr>
                <w:rFonts w:ascii="宋体" w:hAnsi="宋体" w:cs="宋体"/>
                <w:szCs w:val="21"/>
              </w:rPr>
            </w:pPr>
            <w:r>
              <w:rPr>
                <w:rFonts w:hint="eastAsia" w:ascii="宋体" w:hAnsi="宋体"/>
                <w:szCs w:val="21"/>
              </w:rPr>
              <w:t>资本性支出</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autoSpaceDE w:val="0"/>
              <w:autoSpaceDN w:val="0"/>
              <w:adjustRightInd w:val="0"/>
              <w:ind w:right="840"/>
              <w:rPr>
                <w:rFonts w:ascii="宋体" w:hAnsi="宋体"/>
                <w:szCs w:val="21"/>
              </w:rPr>
            </w:pPr>
          </w:p>
        </w:tc>
        <w:tc>
          <w:tcPr>
            <w:tcW w:w="2843" w:type="dxa"/>
            <w:shd w:val="clear" w:color="auto" w:fill="auto"/>
            <w:vAlign w:val="center"/>
          </w:tcPr>
          <w:p>
            <w:pPr>
              <w:autoSpaceDE w:val="0"/>
              <w:autoSpaceDN w:val="0"/>
              <w:adjustRightInd w:val="0"/>
              <w:ind w:right="840"/>
              <w:rPr>
                <w:rFonts w:ascii="宋体" w:hAnsi="宋体"/>
                <w:szCs w:val="21"/>
              </w:rPr>
            </w:pPr>
          </w:p>
        </w:tc>
        <w:tc>
          <w:tcPr>
            <w:tcW w:w="1161" w:type="dxa"/>
            <w:shd w:val="clear" w:color="auto" w:fill="auto"/>
            <w:vAlign w:val="center"/>
          </w:tcPr>
          <w:p>
            <w:pPr>
              <w:autoSpaceDE w:val="0"/>
              <w:autoSpaceDN w:val="0"/>
              <w:adjustRightInd w:val="0"/>
              <w:ind w:right="84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31002</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办公设备购置</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3" w:type="dxa"/>
            <w:shd w:val="clear" w:color="auto" w:fill="auto"/>
            <w:vAlign w:val="center"/>
          </w:tcPr>
          <w:p>
            <w:pPr>
              <w:autoSpaceDE w:val="0"/>
              <w:autoSpaceDN w:val="0"/>
              <w:adjustRightInd w:val="0"/>
              <w:ind w:right="840"/>
              <w:rPr>
                <w:rFonts w:ascii="宋体" w:hAnsi="宋体"/>
                <w:szCs w:val="21"/>
              </w:rPr>
            </w:pPr>
          </w:p>
        </w:tc>
        <w:tc>
          <w:tcPr>
            <w:tcW w:w="2843" w:type="dxa"/>
            <w:shd w:val="clear" w:color="auto" w:fill="auto"/>
            <w:vAlign w:val="center"/>
          </w:tcPr>
          <w:p>
            <w:pPr>
              <w:autoSpaceDE w:val="0"/>
              <w:autoSpaceDN w:val="0"/>
              <w:adjustRightInd w:val="0"/>
              <w:ind w:right="840"/>
              <w:rPr>
                <w:rFonts w:ascii="宋体" w:hAnsi="宋体"/>
                <w:szCs w:val="21"/>
              </w:rPr>
            </w:pPr>
          </w:p>
        </w:tc>
        <w:tc>
          <w:tcPr>
            <w:tcW w:w="1161" w:type="dxa"/>
            <w:shd w:val="clear" w:color="auto" w:fill="auto"/>
            <w:vAlign w:val="center"/>
          </w:tcPr>
          <w:p>
            <w:pPr>
              <w:autoSpaceDE w:val="0"/>
              <w:autoSpaceDN w:val="0"/>
              <w:adjustRightInd w:val="0"/>
              <w:ind w:right="84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31003</w:t>
            </w:r>
          </w:p>
        </w:tc>
        <w:tc>
          <w:tcPr>
            <w:tcW w:w="2317" w:type="dxa"/>
            <w:shd w:val="clear" w:color="auto" w:fill="auto"/>
            <w:vAlign w:val="center"/>
          </w:tcPr>
          <w:p>
            <w:pPr>
              <w:rPr>
                <w:rFonts w:ascii="宋体" w:hAnsi="宋体" w:cs="宋体"/>
                <w:szCs w:val="21"/>
              </w:rPr>
            </w:pPr>
            <w:r>
              <w:rPr>
                <w:rFonts w:hint="eastAsia" w:ascii="宋体" w:hAnsi="宋体"/>
                <w:szCs w:val="21"/>
              </w:rPr>
              <w:t xml:space="preserve">  专用设备购置</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autoSpaceDE w:val="0"/>
              <w:autoSpaceDN w:val="0"/>
              <w:adjustRightInd w:val="0"/>
              <w:ind w:right="840"/>
              <w:rPr>
                <w:rFonts w:ascii="宋体" w:hAnsi="宋体"/>
                <w:szCs w:val="21"/>
              </w:rPr>
            </w:pPr>
          </w:p>
        </w:tc>
        <w:tc>
          <w:tcPr>
            <w:tcW w:w="2843" w:type="dxa"/>
            <w:shd w:val="clear" w:color="auto" w:fill="auto"/>
            <w:vAlign w:val="center"/>
          </w:tcPr>
          <w:p>
            <w:pPr>
              <w:autoSpaceDE w:val="0"/>
              <w:autoSpaceDN w:val="0"/>
              <w:adjustRightInd w:val="0"/>
              <w:ind w:right="840"/>
              <w:rPr>
                <w:rFonts w:ascii="宋体" w:hAnsi="宋体"/>
                <w:szCs w:val="21"/>
              </w:rPr>
            </w:pPr>
          </w:p>
        </w:tc>
        <w:tc>
          <w:tcPr>
            <w:tcW w:w="1161" w:type="dxa"/>
            <w:shd w:val="clear" w:color="auto" w:fill="auto"/>
            <w:vAlign w:val="center"/>
          </w:tcPr>
          <w:p>
            <w:pPr>
              <w:autoSpaceDE w:val="0"/>
              <w:autoSpaceDN w:val="0"/>
              <w:adjustRightInd w:val="0"/>
              <w:ind w:right="84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31007</w:t>
            </w:r>
          </w:p>
        </w:tc>
        <w:tc>
          <w:tcPr>
            <w:tcW w:w="2317" w:type="dxa"/>
            <w:shd w:val="clear" w:color="auto" w:fill="auto"/>
            <w:vAlign w:val="center"/>
          </w:tcPr>
          <w:p>
            <w:pPr>
              <w:rPr>
                <w:rFonts w:ascii="宋体" w:hAnsi="宋体" w:cs="宋体"/>
                <w:szCs w:val="21"/>
              </w:rPr>
            </w:pPr>
            <w:r>
              <w:rPr>
                <w:rFonts w:hint="eastAsia" w:ascii="宋体" w:hAnsi="宋体"/>
                <w:szCs w:val="21"/>
              </w:rPr>
              <w:t xml:space="preserve">  信息网络及软件购置更新</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autoSpaceDE w:val="0"/>
              <w:autoSpaceDN w:val="0"/>
              <w:adjustRightInd w:val="0"/>
              <w:ind w:right="840"/>
              <w:rPr>
                <w:rFonts w:ascii="宋体" w:hAnsi="宋体"/>
                <w:szCs w:val="21"/>
              </w:rPr>
            </w:pPr>
          </w:p>
        </w:tc>
        <w:tc>
          <w:tcPr>
            <w:tcW w:w="2843" w:type="dxa"/>
            <w:shd w:val="clear" w:color="auto" w:fill="auto"/>
            <w:vAlign w:val="center"/>
          </w:tcPr>
          <w:p>
            <w:pPr>
              <w:autoSpaceDE w:val="0"/>
              <w:autoSpaceDN w:val="0"/>
              <w:adjustRightInd w:val="0"/>
              <w:ind w:right="840"/>
              <w:rPr>
                <w:rFonts w:ascii="宋体" w:hAnsi="宋体"/>
                <w:szCs w:val="21"/>
              </w:rPr>
            </w:pPr>
          </w:p>
        </w:tc>
        <w:tc>
          <w:tcPr>
            <w:tcW w:w="1161" w:type="dxa"/>
            <w:shd w:val="clear" w:color="auto" w:fill="auto"/>
            <w:vAlign w:val="center"/>
          </w:tcPr>
          <w:p>
            <w:pPr>
              <w:autoSpaceDE w:val="0"/>
              <w:autoSpaceDN w:val="0"/>
              <w:adjustRightInd w:val="0"/>
              <w:ind w:right="84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31013</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公务用车购置</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autoSpaceDE w:val="0"/>
              <w:autoSpaceDN w:val="0"/>
              <w:adjustRightInd w:val="0"/>
              <w:ind w:right="840"/>
              <w:rPr>
                <w:rFonts w:ascii="宋体" w:hAnsi="宋体"/>
                <w:szCs w:val="21"/>
              </w:rPr>
            </w:pPr>
          </w:p>
        </w:tc>
        <w:tc>
          <w:tcPr>
            <w:tcW w:w="2843" w:type="dxa"/>
            <w:shd w:val="clear" w:color="auto" w:fill="auto"/>
            <w:vAlign w:val="center"/>
          </w:tcPr>
          <w:p>
            <w:pPr>
              <w:autoSpaceDE w:val="0"/>
              <w:autoSpaceDN w:val="0"/>
              <w:adjustRightInd w:val="0"/>
              <w:ind w:right="840"/>
              <w:rPr>
                <w:rFonts w:ascii="宋体" w:hAnsi="宋体"/>
                <w:szCs w:val="21"/>
              </w:rPr>
            </w:pPr>
          </w:p>
        </w:tc>
        <w:tc>
          <w:tcPr>
            <w:tcW w:w="1161" w:type="dxa"/>
            <w:shd w:val="clear" w:color="auto" w:fill="auto"/>
            <w:vAlign w:val="center"/>
          </w:tcPr>
          <w:p>
            <w:pPr>
              <w:autoSpaceDE w:val="0"/>
              <w:autoSpaceDN w:val="0"/>
              <w:adjustRightInd w:val="0"/>
              <w:ind w:right="84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31019</w:t>
            </w:r>
          </w:p>
        </w:tc>
        <w:tc>
          <w:tcPr>
            <w:tcW w:w="2317" w:type="dxa"/>
            <w:shd w:val="clear" w:color="auto" w:fill="auto"/>
            <w:vAlign w:val="center"/>
          </w:tcPr>
          <w:p>
            <w:pPr>
              <w:rPr>
                <w:rFonts w:ascii="宋体" w:hAnsi="宋体"/>
                <w:szCs w:val="21"/>
              </w:rPr>
            </w:pPr>
            <w:r>
              <w:rPr>
                <w:rFonts w:hint="eastAsia" w:ascii="宋体" w:hAnsi="宋体"/>
                <w:szCs w:val="21"/>
              </w:rPr>
              <w:t xml:space="preserve">  其他交通工具购置</w:t>
            </w:r>
          </w:p>
        </w:tc>
        <w:tc>
          <w:tcPr>
            <w:tcW w:w="1076" w:type="dxa"/>
            <w:shd w:val="clear" w:color="auto" w:fill="auto"/>
            <w:vAlign w:val="center"/>
          </w:tcPr>
          <w:p>
            <w:pPr>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3" w:type="dxa"/>
            <w:shd w:val="clear" w:color="auto" w:fill="auto"/>
            <w:vAlign w:val="center"/>
          </w:tcPr>
          <w:p>
            <w:pPr>
              <w:autoSpaceDE w:val="0"/>
              <w:autoSpaceDN w:val="0"/>
              <w:adjustRightInd w:val="0"/>
              <w:ind w:right="840"/>
              <w:rPr>
                <w:rFonts w:ascii="宋体" w:hAnsi="宋体"/>
                <w:szCs w:val="21"/>
              </w:rPr>
            </w:pPr>
          </w:p>
        </w:tc>
        <w:tc>
          <w:tcPr>
            <w:tcW w:w="2843" w:type="dxa"/>
            <w:shd w:val="clear" w:color="auto" w:fill="auto"/>
            <w:vAlign w:val="center"/>
          </w:tcPr>
          <w:p>
            <w:pPr>
              <w:autoSpaceDE w:val="0"/>
              <w:autoSpaceDN w:val="0"/>
              <w:adjustRightInd w:val="0"/>
              <w:ind w:right="840"/>
              <w:rPr>
                <w:rFonts w:ascii="宋体" w:hAnsi="宋体"/>
                <w:szCs w:val="21"/>
              </w:rPr>
            </w:pPr>
          </w:p>
        </w:tc>
        <w:tc>
          <w:tcPr>
            <w:tcW w:w="1161" w:type="dxa"/>
            <w:shd w:val="clear" w:color="auto" w:fill="auto"/>
            <w:vAlign w:val="center"/>
          </w:tcPr>
          <w:p>
            <w:pPr>
              <w:autoSpaceDE w:val="0"/>
              <w:autoSpaceDN w:val="0"/>
              <w:adjustRightInd w:val="0"/>
              <w:ind w:right="84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31021</w:t>
            </w:r>
          </w:p>
        </w:tc>
        <w:tc>
          <w:tcPr>
            <w:tcW w:w="2317" w:type="dxa"/>
            <w:shd w:val="clear" w:color="auto" w:fill="auto"/>
            <w:vAlign w:val="center"/>
          </w:tcPr>
          <w:p>
            <w:pPr>
              <w:rPr>
                <w:rFonts w:ascii="宋体" w:hAnsi="宋体"/>
                <w:szCs w:val="21"/>
              </w:rPr>
            </w:pPr>
            <w:r>
              <w:rPr>
                <w:rFonts w:hint="eastAsia" w:ascii="宋体" w:hAnsi="宋体"/>
                <w:szCs w:val="21"/>
              </w:rPr>
              <w:t xml:space="preserve">  文物和陈列品购置</w:t>
            </w:r>
          </w:p>
        </w:tc>
        <w:tc>
          <w:tcPr>
            <w:tcW w:w="1076" w:type="dxa"/>
            <w:shd w:val="clear" w:color="auto" w:fill="auto"/>
            <w:vAlign w:val="center"/>
          </w:tcPr>
          <w:p>
            <w:pPr>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autoSpaceDE w:val="0"/>
              <w:autoSpaceDN w:val="0"/>
              <w:adjustRightInd w:val="0"/>
              <w:ind w:right="840"/>
              <w:rPr>
                <w:rFonts w:ascii="宋体" w:hAnsi="宋体"/>
                <w:szCs w:val="21"/>
              </w:rPr>
            </w:pPr>
          </w:p>
        </w:tc>
        <w:tc>
          <w:tcPr>
            <w:tcW w:w="2843" w:type="dxa"/>
            <w:shd w:val="clear" w:color="auto" w:fill="auto"/>
            <w:vAlign w:val="center"/>
          </w:tcPr>
          <w:p>
            <w:pPr>
              <w:autoSpaceDE w:val="0"/>
              <w:autoSpaceDN w:val="0"/>
              <w:adjustRightInd w:val="0"/>
              <w:ind w:right="840"/>
              <w:rPr>
                <w:rFonts w:ascii="宋体" w:hAnsi="宋体"/>
                <w:szCs w:val="21"/>
              </w:rPr>
            </w:pPr>
          </w:p>
        </w:tc>
        <w:tc>
          <w:tcPr>
            <w:tcW w:w="1161" w:type="dxa"/>
            <w:shd w:val="clear" w:color="auto" w:fill="auto"/>
            <w:vAlign w:val="center"/>
          </w:tcPr>
          <w:p>
            <w:pPr>
              <w:autoSpaceDE w:val="0"/>
              <w:autoSpaceDN w:val="0"/>
              <w:adjustRightInd w:val="0"/>
              <w:ind w:right="84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31022</w:t>
            </w:r>
          </w:p>
        </w:tc>
        <w:tc>
          <w:tcPr>
            <w:tcW w:w="2317" w:type="dxa"/>
            <w:shd w:val="clear" w:color="auto" w:fill="auto"/>
            <w:vAlign w:val="center"/>
          </w:tcPr>
          <w:p>
            <w:pPr>
              <w:rPr>
                <w:rFonts w:ascii="宋体" w:hAnsi="宋体"/>
                <w:szCs w:val="21"/>
              </w:rPr>
            </w:pPr>
            <w:r>
              <w:rPr>
                <w:rFonts w:hint="eastAsia" w:ascii="宋体" w:hAnsi="宋体"/>
                <w:szCs w:val="21"/>
              </w:rPr>
              <w:t xml:space="preserve">  无形资产购置</w:t>
            </w:r>
          </w:p>
        </w:tc>
        <w:tc>
          <w:tcPr>
            <w:tcW w:w="1076" w:type="dxa"/>
            <w:shd w:val="clear" w:color="auto" w:fill="auto"/>
            <w:vAlign w:val="center"/>
          </w:tcPr>
          <w:p>
            <w:pPr>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autoSpaceDE w:val="0"/>
              <w:autoSpaceDN w:val="0"/>
              <w:adjustRightInd w:val="0"/>
              <w:ind w:right="840"/>
              <w:rPr>
                <w:rFonts w:ascii="宋体" w:hAnsi="宋体"/>
                <w:szCs w:val="21"/>
              </w:rPr>
            </w:pPr>
          </w:p>
        </w:tc>
        <w:tc>
          <w:tcPr>
            <w:tcW w:w="2843" w:type="dxa"/>
            <w:shd w:val="clear" w:color="auto" w:fill="auto"/>
            <w:vAlign w:val="center"/>
          </w:tcPr>
          <w:p>
            <w:pPr>
              <w:autoSpaceDE w:val="0"/>
              <w:autoSpaceDN w:val="0"/>
              <w:adjustRightInd w:val="0"/>
              <w:ind w:right="840"/>
              <w:rPr>
                <w:rFonts w:ascii="宋体" w:hAnsi="宋体"/>
                <w:szCs w:val="21"/>
              </w:rPr>
            </w:pPr>
          </w:p>
        </w:tc>
        <w:tc>
          <w:tcPr>
            <w:tcW w:w="1161" w:type="dxa"/>
            <w:shd w:val="clear" w:color="auto" w:fill="auto"/>
            <w:vAlign w:val="center"/>
          </w:tcPr>
          <w:p>
            <w:pPr>
              <w:autoSpaceDE w:val="0"/>
              <w:autoSpaceDN w:val="0"/>
              <w:adjustRightInd w:val="0"/>
              <w:ind w:right="84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31099</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其他资本性支出</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916" w:type="dxa"/>
            <w:gridSpan w:val="2"/>
            <w:shd w:val="clear" w:color="auto" w:fill="auto"/>
            <w:vAlign w:val="center"/>
          </w:tcPr>
          <w:p>
            <w:pPr>
              <w:autoSpaceDE w:val="0"/>
              <w:autoSpaceDN w:val="0"/>
              <w:adjustRightInd w:val="0"/>
              <w:ind w:right="840"/>
              <w:jc w:val="center"/>
              <w:rPr>
                <w:rFonts w:ascii="宋体" w:hAnsi="宋体"/>
                <w:szCs w:val="21"/>
              </w:rPr>
            </w:pPr>
            <w:r>
              <w:rPr>
                <w:rFonts w:hint="eastAsia" w:ascii="宋体" w:hAnsi="宋体"/>
                <w:szCs w:val="21"/>
              </w:rPr>
              <w:t>人员经费合计</w:t>
            </w:r>
          </w:p>
        </w:tc>
        <w:tc>
          <w:tcPr>
            <w:tcW w:w="1161" w:type="dxa"/>
            <w:shd w:val="clear" w:color="auto" w:fill="auto"/>
            <w:vAlign w:val="center"/>
          </w:tcPr>
          <w:p>
            <w:pPr>
              <w:jc w:val="right"/>
              <w:rPr>
                <w:rFonts w:ascii="宋体" w:hAnsi="宋体" w:cs="宋体"/>
                <w:szCs w:val="21"/>
              </w:rPr>
            </w:pPr>
            <w:r>
              <w:rPr>
                <w:rFonts w:hint="eastAsia" w:ascii="宋体" w:hAnsi="宋体" w:cs="宋体"/>
                <w:szCs w:val="21"/>
              </w:rPr>
              <w:t>3539.25</w:t>
            </w:r>
          </w:p>
        </w:tc>
        <w:tc>
          <w:tcPr>
            <w:tcW w:w="3387" w:type="dxa"/>
            <w:gridSpan w:val="2"/>
            <w:shd w:val="clear" w:color="auto" w:fill="auto"/>
            <w:vAlign w:val="center"/>
          </w:tcPr>
          <w:p>
            <w:pPr>
              <w:jc w:val="center"/>
              <w:rPr>
                <w:rFonts w:ascii="宋体" w:hAnsi="宋体"/>
                <w:szCs w:val="21"/>
              </w:rPr>
            </w:pPr>
            <w:r>
              <w:rPr>
                <w:rFonts w:hint="eastAsia" w:ascii="宋体" w:hAnsi="宋体"/>
                <w:szCs w:val="21"/>
              </w:rPr>
              <w:t>公用经费合计</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81.47</w:t>
            </w:r>
          </w:p>
        </w:tc>
      </w:tr>
    </w:tbl>
    <w:p>
      <w:pPr>
        <w:autoSpaceDE w:val="0"/>
        <w:autoSpaceDN w:val="0"/>
        <w:adjustRightInd w:val="0"/>
        <w:rPr>
          <w:rFonts w:ascii="宋体" w:hAnsi="宋体"/>
          <w:szCs w:val="21"/>
        </w:rPr>
        <w:sectPr>
          <w:pgSz w:w="11906" w:h="16838"/>
          <w:pgMar w:top="1440" w:right="1797" w:bottom="1440" w:left="1797" w:header="851" w:footer="992" w:gutter="0"/>
          <w:cols w:space="425" w:num="1"/>
          <w:docGrid w:linePitch="312" w:charSpace="0"/>
        </w:sectPr>
      </w:pPr>
      <w:r>
        <w:rPr>
          <w:rFonts w:hint="eastAsia" w:ascii="宋体" w:hAnsi="宋体"/>
          <w:szCs w:val="21"/>
        </w:rPr>
        <w:t>注：本表反映单位本年度一般公共预算财政拨款基本支出明细情况。</w:t>
      </w:r>
    </w:p>
    <w:p>
      <w:pPr>
        <w:autoSpaceDE w:val="0"/>
        <w:autoSpaceDN w:val="0"/>
        <w:adjustRightInd w:val="0"/>
        <w:jc w:val="center"/>
        <w:outlineLvl w:val="0"/>
        <w:rPr>
          <w:rFonts w:ascii="宋体" w:hAnsi="宋体"/>
          <w:szCs w:val="21"/>
        </w:rPr>
      </w:pPr>
      <w:r>
        <w:rPr>
          <w:rFonts w:hint="eastAsia" w:ascii="宋体" w:hAnsi="宋体"/>
          <w:szCs w:val="21"/>
        </w:rPr>
        <w:t>一般公共预算财政拨款“三公”经费支出决算表</w:t>
      </w:r>
    </w:p>
    <w:p>
      <w:pPr>
        <w:autoSpaceDE w:val="0"/>
        <w:autoSpaceDN w:val="0"/>
        <w:adjustRightInd w:val="0"/>
        <w:ind w:right="675"/>
        <w:jc w:val="right"/>
        <w:rPr>
          <w:rFonts w:ascii="宋体" w:hAnsi="宋体"/>
          <w:szCs w:val="21"/>
        </w:rPr>
      </w:pPr>
      <w:r>
        <w:rPr>
          <w:rFonts w:hint="eastAsia" w:ascii="宋体" w:hAnsi="宋体"/>
          <w:szCs w:val="21"/>
        </w:rPr>
        <w:t>单位：万元</w:t>
      </w:r>
    </w:p>
    <w:tbl>
      <w:tblPr>
        <w:tblStyle w:val="9"/>
        <w:tblW w:w="129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087"/>
        <w:gridCol w:w="1066"/>
        <w:gridCol w:w="1066"/>
        <w:gridCol w:w="1086"/>
        <w:gridCol w:w="1086"/>
        <w:gridCol w:w="1066"/>
        <w:gridCol w:w="1066"/>
        <w:gridCol w:w="1086"/>
        <w:gridCol w:w="1086"/>
        <w:gridCol w:w="1066"/>
        <w:gridCol w:w="10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914" w:type="dxa"/>
            <w:gridSpan w:val="1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szCs w:val="21"/>
              </w:rPr>
              <w:t>一般公共预算财政拨款</w:t>
            </w:r>
            <w:r>
              <w:rPr>
                <w:rFonts w:hint="eastAsia" w:ascii="宋体" w:hAnsi="宋体" w:cs="宋体"/>
                <w:kern w:val="0"/>
                <w:szCs w:val="21"/>
              </w:rPr>
              <w:t>“三公”经费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174" w:type="dxa"/>
            <w:gridSpan w:val="2"/>
            <w:vMerge w:val="restart"/>
            <w:tcBorders>
              <w:top w:val="single" w:color="auto" w:sz="6" w:space="0"/>
              <w:left w:val="single" w:color="auto" w:sz="6"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132" w:type="dxa"/>
            <w:gridSpan w:val="2"/>
            <w:vMerge w:val="restart"/>
            <w:tcBorders>
              <w:top w:val="single" w:color="auto" w:sz="6"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因公出国</w:t>
            </w:r>
          </w:p>
          <w:p>
            <w:pPr>
              <w:widowControl/>
              <w:jc w:val="center"/>
              <w:rPr>
                <w:rFonts w:ascii="宋体" w:hAnsi="宋体" w:cs="宋体"/>
                <w:kern w:val="0"/>
                <w:szCs w:val="21"/>
              </w:rPr>
            </w:pPr>
            <w:r>
              <w:rPr>
                <w:rFonts w:hint="eastAsia" w:ascii="宋体" w:hAnsi="宋体" w:cs="宋体"/>
                <w:kern w:val="0"/>
                <w:szCs w:val="21"/>
              </w:rPr>
              <w:t>（境）费</w:t>
            </w:r>
          </w:p>
        </w:tc>
        <w:tc>
          <w:tcPr>
            <w:tcW w:w="6476" w:type="dxa"/>
            <w:gridSpan w:val="6"/>
            <w:tcBorders>
              <w:top w:val="single" w:color="auto" w:sz="6"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公务用车购置及运行维护费</w:t>
            </w:r>
          </w:p>
        </w:tc>
        <w:tc>
          <w:tcPr>
            <w:tcW w:w="2132" w:type="dxa"/>
            <w:gridSpan w:val="2"/>
            <w:vMerge w:val="restart"/>
            <w:tcBorders>
              <w:top w:val="single" w:color="auto" w:sz="6"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2174" w:type="dxa"/>
            <w:gridSpan w:val="2"/>
            <w:vMerge w:val="continue"/>
            <w:tcBorders>
              <w:top w:val="single" w:color="auto" w:sz="6" w:space="0"/>
              <w:left w:val="single" w:color="auto" w:sz="6" w:space="0"/>
              <w:bottom w:val="single" w:color="auto" w:sz="6" w:space="0"/>
            </w:tcBorders>
            <w:vAlign w:val="center"/>
          </w:tcPr>
          <w:p>
            <w:pPr>
              <w:widowControl/>
              <w:jc w:val="left"/>
              <w:rPr>
                <w:rFonts w:ascii="宋体" w:hAnsi="宋体" w:cs="宋体"/>
                <w:kern w:val="0"/>
                <w:szCs w:val="21"/>
              </w:rPr>
            </w:pPr>
          </w:p>
        </w:tc>
        <w:tc>
          <w:tcPr>
            <w:tcW w:w="2132" w:type="dxa"/>
            <w:gridSpan w:val="2"/>
            <w:vMerge w:val="continue"/>
            <w:tcBorders>
              <w:top w:val="single" w:color="auto" w:sz="6" w:space="0"/>
              <w:bottom w:val="single" w:color="auto" w:sz="6" w:space="0"/>
            </w:tcBorders>
            <w:vAlign w:val="center"/>
          </w:tcPr>
          <w:p>
            <w:pPr>
              <w:widowControl/>
              <w:jc w:val="left"/>
              <w:rPr>
                <w:rFonts w:ascii="宋体" w:hAnsi="宋体" w:cs="宋体"/>
                <w:kern w:val="0"/>
                <w:szCs w:val="21"/>
              </w:rPr>
            </w:pPr>
          </w:p>
        </w:tc>
        <w:tc>
          <w:tcPr>
            <w:tcW w:w="2172" w:type="dxa"/>
            <w:gridSpan w:val="2"/>
            <w:tcBorders>
              <w:top w:val="single" w:color="auto" w:sz="6"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2132" w:type="dxa"/>
            <w:gridSpan w:val="2"/>
            <w:tcBorders>
              <w:top w:val="single" w:color="auto" w:sz="6"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2172" w:type="dxa"/>
            <w:gridSpan w:val="2"/>
            <w:tcBorders>
              <w:top w:val="single" w:color="auto" w:sz="6"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运行维护费</w:t>
            </w:r>
          </w:p>
        </w:tc>
        <w:tc>
          <w:tcPr>
            <w:tcW w:w="2132" w:type="dxa"/>
            <w:gridSpan w:val="2"/>
            <w:vMerge w:val="continue"/>
            <w:tcBorders>
              <w:top w:val="single" w:color="auto" w:sz="6" w:space="0"/>
              <w:bottom w:val="single" w:color="auto" w:sz="6"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1087"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预算数</w:t>
            </w:r>
          </w:p>
        </w:tc>
        <w:tc>
          <w:tcPr>
            <w:tcW w:w="1087" w:type="dxa"/>
            <w:tcBorders>
              <w:top w:val="single" w:color="auto" w:sz="6" w:space="0"/>
              <w:left w:val="single" w:color="auto" w:sz="4"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1066" w:type="dxa"/>
            <w:tcBorders>
              <w:top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预算数</w:t>
            </w:r>
          </w:p>
        </w:tc>
        <w:tc>
          <w:tcPr>
            <w:tcW w:w="1066" w:type="dxa"/>
            <w:tcBorders>
              <w:top w:val="single" w:color="auto" w:sz="6" w:space="0"/>
              <w:left w:val="single" w:color="auto" w:sz="4"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1086" w:type="dxa"/>
            <w:tcBorders>
              <w:top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预算数</w:t>
            </w:r>
          </w:p>
        </w:tc>
        <w:tc>
          <w:tcPr>
            <w:tcW w:w="1086" w:type="dxa"/>
            <w:tcBorders>
              <w:top w:val="single" w:color="auto" w:sz="6" w:space="0"/>
              <w:left w:val="single" w:color="auto" w:sz="4"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1066" w:type="dxa"/>
            <w:tcBorders>
              <w:top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预算数</w:t>
            </w:r>
          </w:p>
        </w:tc>
        <w:tc>
          <w:tcPr>
            <w:tcW w:w="1066" w:type="dxa"/>
            <w:tcBorders>
              <w:top w:val="single" w:color="auto" w:sz="6" w:space="0"/>
              <w:left w:val="single" w:color="auto" w:sz="4"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1086" w:type="dxa"/>
            <w:tcBorders>
              <w:top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预算数</w:t>
            </w:r>
          </w:p>
        </w:tc>
        <w:tc>
          <w:tcPr>
            <w:tcW w:w="1086" w:type="dxa"/>
            <w:tcBorders>
              <w:top w:val="single" w:color="auto" w:sz="6" w:space="0"/>
              <w:left w:val="single" w:color="auto" w:sz="4"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1066" w:type="dxa"/>
            <w:tcBorders>
              <w:top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预算数</w:t>
            </w:r>
          </w:p>
        </w:tc>
        <w:tc>
          <w:tcPr>
            <w:tcW w:w="1066" w:type="dxa"/>
            <w:tcBorders>
              <w:top w:val="single" w:color="auto" w:sz="6" w:space="0"/>
              <w:left w:val="single" w:color="auto" w:sz="4"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087" w:type="dxa"/>
            <w:tcBorders>
              <w:top w:val="single" w:color="auto" w:sz="6" w:space="0"/>
              <w:left w:val="single" w:color="auto" w:sz="6" w:space="0"/>
              <w:bottom w:val="single" w:color="auto" w:sz="6"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5.00</w:t>
            </w:r>
          </w:p>
        </w:tc>
        <w:tc>
          <w:tcPr>
            <w:tcW w:w="1087" w:type="dxa"/>
            <w:tcBorders>
              <w:top w:val="single" w:color="auto" w:sz="6" w:space="0"/>
              <w:left w:val="single" w:color="auto" w:sz="4" w:space="0"/>
              <w:bottom w:val="single" w:color="auto" w:sz="6" w:space="0"/>
            </w:tcBorders>
            <w:vAlign w:val="center"/>
          </w:tcPr>
          <w:p>
            <w:pPr>
              <w:widowControl/>
              <w:jc w:val="right"/>
              <w:rPr>
                <w:rFonts w:ascii="宋体" w:hAnsi="宋体" w:cs="宋体"/>
                <w:kern w:val="0"/>
                <w:szCs w:val="21"/>
              </w:rPr>
            </w:pPr>
            <w:r>
              <w:rPr>
                <w:rFonts w:hint="eastAsia" w:ascii="宋体" w:hAnsi="宋体" w:cs="宋体"/>
                <w:kern w:val="0"/>
                <w:szCs w:val="21"/>
              </w:rPr>
              <w:t>2.36</w:t>
            </w:r>
          </w:p>
        </w:tc>
        <w:tc>
          <w:tcPr>
            <w:tcW w:w="1066" w:type="dxa"/>
            <w:tcBorders>
              <w:top w:val="single" w:color="auto" w:sz="6" w:space="0"/>
              <w:bottom w:val="single" w:color="auto" w:sz="6"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w:t>
            </w:r>
          </w:p>
        </w:tc>
        <w:tc>
          <w:tcPr>
            <w:tcW w:w="1066" w:type="dxa"/>
            <w:tcBorders>
              <w:top w:val="single" w:color="auto" w:sz="6" w:space="0"/>
              <w:left w:val="single" w:color="auto" w:sz="4" w:space="0"/>
              <w:bottom w:val="single" w:color="auto" w:sz="6" w:space="0"/>
            </w:tcBorders>
            <w:vAlign w:val="center"/>
          </w:tcPr>
          <w:p>
            <w:pPr>
              <w:widowControl/>
              <w:jc w:val="right"/>
              <w:rPr>
                <w:rFonts w:ascii="宋体" w:hAnsi="宋体" w:cs="宋体"/>
                <w:kern w:val="0"/>
                <w:szCs w:val="21"/>
              </w:rPr>
            </w:pPr>
            <w:r>
              <w:rPr>
                <w:rFonts w:hint="eastAsia" w:ascii="宋体" w:hAnsi="宋体" w:cs="宋体"/>
                <w:kern w:val="0"/>
                <w:szCs w:val="21"/>
              </w:rPr>
              <w:t>0</w:t>
            </w:r>
          </w:p>
        </w:tc>
        <w:tc>
          <w:tcPr>
            <w:tcW w:w="1086" w:type="dxa"/>
            <w:tcBorders>
              <w:top w:val="single" w:color="auto" w:sz="6" w:space="0"/>
              <w:bottom w:val="single" w:color="auto" w:sz="6"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5.00</w:t>
            </w:r>
          </w:p>
        </w:tc>
        <w:tc>
          <w:tcPr>
            <w:tcW w:w="1086" w:type="dxa"/>
            <w:tcBorders>
              <w:top w:val="single" w:color="auto" w:sz="6" w:space="0"/>
              <w:left w:val="single" w:color="auto" w:sz="4" w:space="0"/>
              <w:bottom w:val="single" w:color="auto" w:sz="6" w:space="0"/>
            </w:tcBorders>
            <w:vAlign w:val="center"/>
          </w:tcPr>
          <w:p>
            <w:pPr>
              <w:widowControl/>
              <w:jc w:val="right"/>
              <w:rPr>
                <w:rFonts w:ascii="宋体" w:hAnsi="宋体" w:cs="宋体"/>
                <w:kern w:val="0"/>
                <w:szCs w:val="21"/>
              </w:rPr>
            </w:pPr>
            <w:r>
              <w:rPr>
                <w:rFonts w:hint="eastAsia" w:ascii="宋体" w:hAnsi="宋体" w:cs="宋体"/>
                <w:kern w:val="0"/>
                <w:szCs w:val="21"/>
              </w:rPr>
              <w:t>2.36</w:t>
            </w:r>
          </w:p>
        </w:tc>
        <w:tc>
          <w:tcPr>
            <w:tcW w:w="1066" w:type="dxa"/>
            <w:tcBorders>
              <w:top w:val="single" w:color="auto" w:sz="6" w:space="0"/>
              <w:bottom w:val="single" w:color="auto" w:sz="6"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w:t>
            </w:r>
          </w:p>
        </w:tc>
        <w:tc>
          <w:tcPr>
            <w:tcW w:w="1066" w:type="dxa"/>
            <w:tcBorders>
              <w:top w:val="single" w:color="auto" w:sz="6" w:space="0"/>
              <w:left w:val="single" w:color="auto" w:sz="4" w:space="0"/>
              <w:bottom w:val="single" w:color="auto" w:sz="6" w:space="0"/>
            </w:tcBorders>
            <w:vAlign w:val="center"/>
          </w:tcPr>
          <w:p>
            <w:pPr>
              <w:widowControl/>
              <w:jc w:val="right"/>
              <w:rPr>
                <w:rFonts w:ascii="宋体" w:hAnsi="宋体" w:cs="宋体"/>
                <w:kern w:val="0"/>
                <w:szCs w:val="21"/>
              </w:rPr>
            </w:pPr>
            <w:r>
              <w:rPr>
                <w:rFonts w:hint="eastAsia" w:ascii="宋体" w:hAnsi="宋体" w:cs="宋体"/>
                <w:kern w:val="0"/>
                <w:szCs w:val="21"/>
              </w:rPr>
              <w:t>0</w:t>
            </w:r>
          </w:p>
        </w:tc>
        <w:tc>
          <w:tcPr>
            <w:tcW w:w="1086" w:type="dxa"/>
            <w:tcBorders>
              <w:top w:val="single" w:color="auto" w:sz="6" w:space="0"/>
              <w:bottom w:val="single" w:color="auto" w:sz="6"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5.00</w:t>
            </w:r>
          </w:p>
        </w:tc>
        <w:tc>
          <w:tcPr>
            <w:tcW w:w="1086" w:type="dxa"/>
            <w:tcBorders>
              <w:top w:val="single" w:color="auto" w:sz="6" w:space="0"/>
              <w:left w:val="single" w:color="auto" w:sz="4" w:space="0"/>
              <w:bottom w:val="single" w:color="auto" w:sz="6" w:space="0"/>
            </w:tcBorders>
            <w:vAlign w:val="center"/>
          </w:tcPr>
          <w:p>
            <w:pPr>
              <w:widowControl/>
              <w:jc w:val="right"/>
              <w:rPr>
                <w:rFonts w:ascii="宋体" w:hAnsi="宋体" w:cs="宋体"/>
                <w:kern w:val="0"/>
                <w:szCs w:val="21"/>
              </w:rPr>
            </w:pPr>
            <w:r>
              <w:rPr>
                <w:rFonts w:hint="eastAsia" w:ascii="宋体" w:hAnsi="宋体" w:cs="宋体"/>
                <w:kern w:val="0"/>
                <w:szCs w:val="21"/>
              </w:rPr>
              <w:t>2.36</w:t>
            </w:r>
          </w:p>
        </w:tc>
        <w:tc>
          <w:tcPr>
            <w:tcW w:w="1066" w:type="dxa"/>
            <w:tcBorders>
              <w:top w:val="single" w:color="auto" w:sz="6" w:space="0"/>
              <w:bottom w:val="single" w:color="auto" w:sz="6"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w:t>
            </w:r>
          </w:p>
        </w:tc>
        <w:tc>
          <w:tcPr>
            <w:tcW w:w="1066" w:type="dxa"/>
            <w:tcBorders>
              <w:top w:val="single" w:color="auto" w:sz="6" w:space="0"/>
              <w:left w:val="single" w:color="auto" w:sz="4" w:space="0"/>
              <w:bottom w:val="single" w:color="auto" w:sz="6" w:space="0"/>
            </w:tcBorders>
            <w:vAlign w:val="center"/>
          </w:tcPr>
          <w:p>
            <w:pPr>
              <w:widowControl/>
              <w:jc w:val="right"/>
              <w:rPr>
                <w:rFonts w:ascii="宋体" w:hAnsi="宋体" w:cs="宋体"/>
                <w:kern w:val="0"/>
                <w:szCs w:val="21"/>
              </w:rPr>
            </w:pPr>
            <w:r>
              <w:rPr>
                <w:rFonts w:hint="eastAsia" w:ascii="宋体" w:hAnsi="宋体" w:cs="宋体"/>
                <w:kern w:val="0"/>
                <w:szCs w:val="21"/>
              </w:rPr>
              <w:t>0</w:t>
            </w:r>
          </w:p>
        </w:tc>
      </w:tr>
    </w:tbl>
    <w:p>
      <w:pPr>
        <w:autoSpaceDE w:val="0"/>
        <w:autoSpaceDN w:val="0"/>
        <w:adjustRightInd w:val="0"/>
        <w:rPr>
          <w:rFonts w:ascii="宋体" w:hAnsi="宋体"/>
          <w:color w:val="FF0000"/>
          <w:szCs w:val="21"/>
        </w:rPr>
        <w:sectPr>
          <w:pgSz w:w="16838" w:h="11906" w:orient="landscape"/>
          <w:pgMar w:top="1797" w:right="1440" w:bottom="1797" w:left="1440" w:header="851" w:footer="992" w:gutter="0"/>
          <w:cols w:space="425" w:num="1"/>
          <w:docGrid w:linePitch="312" w:charSpace="0"/>
        </w:sectPr>
      </w:pPr>
      <w:r>
        <w:rPr>
          <w:rFonts w:hint="eastAsia" w:ascii="宋体" w:hAnsi="宋体"/>
          <w:color w:val="FF0000"/>
          <w:szCs w:val="21"/>
        </w:rPr>
        <w:t>注：本表反映单位本年度“三公”经费支出预决算情况。</w:t>
      </w:r>
    </w:p>
    <w:p>
      <w:pPr>
        <w:autoSpaceDE w:val="0"/>
        <w:autoSpaceDN w:val="0"/>
        <w:adjustRightInd w:val="0"/>
        <w:jc w:val="center"/>
        <w:outlineLvl w:val="0"/>
        <w:rPr>
          <w:rFonts w:ascii="宋体" w:hAnsi="宋体"/>
          <w:color w:val="FF0000"/>
          <w:szCs w:val="21"/>
        </w:rPr>
      </w:pPr>
      <w:r>
        <w:rPr>
          <w:rFonts w:hint="eastAsia" w:ascii="宋体" w:hAnsi="宋体"/>
          <w:color w:val="FF0000"/>
          <w:szCs w:val="21"/>
          <w:highlight w:val="yellow"/>
        </w:rPr>
        <w:t>政府性基金预算财政拨款收入支出决算表</w:t>
      </w:r>
    </w:p>
    <w:p>
      <w:pPr>
        <w:autoSpaceDE w:val="0"/>
        <w:autoSpaceDN w:val="0"/>
        <w:adjustRightInd w:val="0"/>
        <w:ind w:right="360"/>
        <w:jc w:val="right"/>
        <w:rPr>
          <w:rFonts w:ascii="宋体" w:hAnsi="宋体"/>
          <w:szCs w:val="21"/>
        </w:rPr>
      </w:pPr>
      <w:r>
        <w:rPr>
          <w:rFonts w:hint="eastAsia" w:ascii="宋体" w:hAnsi="宋体"/>
          <w:szCs w:val="21"/>
        </w:rPr>
        <w:t>单位：万元</w:t>
      </w:r>
    </w:p>
    <w:tbl>
      <w:tblPr>
        <w:tblStyle w:val="9"/>
        <w:tblW w:w="13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160"/>
        <w:gridCol w:w="1440"/>
        <w:gridCol w:w="1620"/>
        <w:gridCol w:w="1620"/>
        <w:gridCol w:w="1416"/>
        <w:gridCol w:w="1644"/>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vAlign w:val="center"/>
          </w:tcPr>
          <w:p>
            <w:pPr>
              <w:widowControl/>
              <w:jc w:val="center"/>
              <w:rPr>
                <w:rFonts w:ascii="宋体" w:hAnsi="宋体"/>
                <w:szCs w:val="21"/>
              </w:rPr>
            </w:pPr>
            <w:r>
              <w:rPr>
                <w:rFonts w:hint="eastAsia" w:ascii="宋体" w:hAnsi="宋体"/>
                <w:szCs w:val="21"/>
              </w:rPr>
              <w:t>项目</w:t>
            </w:r>
          </w:p>
        </w:tc>
        <w:tc>
          <w:tcPr>
            <w:tcW w:w="1440" w:type="dxa"/>
            <w:vMerge w:val="restart"/>
            <w:vAlign w:val="center"/>
          </w:tcPr>
          <w:p>
            <w:pPr>
              <w:widowControl/>
              <w:jc w:val="center"/>
              <w:rPr>
                <w:rFonts w:ascii="宋体" w:hAnsi="宋体"/>
                <w:szCs w:val="21"/>
              </w:rPr>
            </w:pPr>
            <w:r>
              <w:rPr>
                <w:rFonts w:hint="eastAsia" w:ascii="宋体" w:hAnsi="宋体"/>
                <w:szCs w:val="21"/>
              </w:rPr>
              <w:t>年初结转和结余</w:t>
            </w:r>
          </w:p>
        </w:tc>
        <w:tc>
          <w:tcPr>
            <w:tcW w:w="1620" w:type="dxa"/>
            <w:vMerge w:val="restart"/>
            <w:vAlign w:val="center"/>
          </w:tcPr>
          <w:p>
            <w:pPr>
              <w:widowControl/>
              <w:jc w:val="center"/>
              <w:rPr>
                <w:rFonts w:ascii="宋体" w:hAnsi="宋体"/>
                <w:szCs w:val="21"/>
              </w:rPr>
            </w:pPr>
            <w:r>
              <w:rPr>
                <w:rFonts w:hint="eastAsia" w:ascii="宋体" w:hAnsi="宋体"/>
                <w:szCs w:val="21"/>
              </w:rPr>
              <w:t>本年收入</w:t>
            </w:r>
          </w:p>
        </w:tc>
        <w:tc>
          <w:tcPr>
            <w:tcW w:w="4680" w:type="dxa"/>
            <w:gridSpan w:val="3"/>
            <w:vMerge w:val="restart"/>
            <w:vAlign w:val="center"/>
          </w:tcPr>
          <w:p>
            <w:pPr>
              <w:jc w:val="center"/>
              <w:rPr>
                <w:rFonts w:ascii="宋体" w:hAnsi="宋体"/>
                <w:szCs w:val="21"/>
              </w:rPr>
            </w:pPr>
            <w:r>
              <w:rPr>
                <w:rFonts w:hint="eastAsia" w:ascii="宋体" w:hAnsi="宋体"/>
                <w:szCs w:val="21"/>
              </w:rPr>
              <w:t>本年支出</w:t>
            </w:r>
          </w:p>
        </w:tc>
        <w:tc>
          <w:tcPr>
            <w:tcW w:w="1980" w:type="dxa"/>
            <w:vMerge w:val="restart"/>
            <w:shd w:val="clear" w:color="auto" w:fill="auto"/>
            <w:vAlign w:val="center"/>
          </w:tcPr>
          <w:p>
            <w:pPr>
              <w:widowControl/>
              <w:jc w:val="center"/>
              <w:rPr>
                <w:rFonts w:ascii="宋体" w:hAnsi="宋体"/>
                <w:szCs w:val="21"/>
              </w:rPr>
            </w:pPr>
            <w:r>
              <w:rPr>
                <w:rFonts w:hint="eastAsia" w:ascii="宋体" w:hAnsi="宋体"/>
                <w:szCs w:val="21"/>
              </w:rPr>
              <w:t>年末结转和</w:t>
            </w:r>
          </w:p>
          <w:p>
            <w:pPr>
              <w:widowControl/>
              <w:jc w:val="center"/>
              <w:rPr>
                <w:rFonts w:ascii="宋体" w:hAnsi="宋体"/>
                <w:szCs w:val="21"/>
              </w:rPr>
            </w:pPr>
            <w:r>
              <w:rPr>
                <w:rFonts w:hint="eastAsia" w:ascii="宋体" w:hAnsi="宋体"/>
                <w:szCs w:val="21"/>
              </w:rPr>
              <w:t>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210" w:type="dxa"/>
            <w:vAlign w:val="center"/>
          </w:tcPr>
          <w:p>
            <w:pPr>
              <w:widowControl/>
              <w:jc w:val="center"/>
              <w:rPr>
                <w:rFonts w:ascii="宋体" w:hAnsi="宋体"/>
                <w:szCs w:val="21"/>
              </w:rPr>
            </w:pPr>
            <w:r>
              <w:rPr>
                <w:rFonts w:hint="eastAsia" w:ascii="宋体" w:hAnsi="宋体"/>
                <w:szCs w:val="21"/>
              </w:rPr>
              <w:t>功能分类科目编码</w:t>
            </w:r>
          </w:p>
        </w:tc>
        <w:tc>
          <w:tcPr>
            <w:tcW w:w="2160" w:type="dxa"/>
            <w:vAlign w:val="center"/>
          </w:tcPr>
          <w:p>
            <w:pPr>
              <w:widowControl/>
              <w:jc w:val="center"/>
              <w:rPr>
                <w:rFonts w:ascii="宋体" w:hAnsi="宋体"/>
                <w:szCs w:val="21"/>
              </w:rPr>
            </w:pPr>
            <w:r>
              <w:rPr>
                <w:rFonts w:hint="eastAsia" w:ascii="宋体" w:hAnsi="宋体"/>
                <w:szCs w:val="21"/>
              </w:rPr>
              <w:t>科目名称</w:t>
            </w:r>
          </w:p>
        </w:tc>
        <w:tc>
          <w:tcPr>
            <w:tcW w:w="1440" w:type="dxa"/>
            <w:vMerge w:val="continue"/>
            <w:vAlign w:val="center"/>
          </w:tcPr>
          <w:p>
            <w:pPr>
              <w:widowControl/>
              <w:jc w:val="center"/>
              <w:rPr>
                <w:rFonts w:ascii="宋体" w:hAnsi="宋体"/>
                <w:szCs w:val="21"/>
              </w:rPr>
            </w:pPr>
          </w:p>
        </w:tc>
        <w:tc>
          <w:tcPr>
            <w:tcW w:w="1620" w:type="dxa"/>
            <w:vMerge w:val="continue"/>
            <w:vAlign w:val="center"/>
          </w:tcPr>
          <w:p>
            <w:pPr>
              <w:widowControl/>
              <w:jc w:val="center"/>
              <w:rPr>
                <w:rFonts w:ascii="宋体" w:hAnsi="宋体"/>
                <w:szCs w:val="21"/>
              </w:rPr>
            </w:pPr>
          </w:p>
        </w:tc>
        <w:tc>
          <w:tcPr>
            <w:tcW w:w="4680" w:type="dxa"/>
            <w:gridSpan w:val="3"/>
            <w:vMerge w:val="continue"/>
            <w:vAlign w:val="center"/>
          </w:tcPr>
          <w:p>
            <w:pPr>
              <w:widowControl/>
              <w:jc w:val="center"/>
              <w:rPr>
                <w:rFonts w:ascii="宋体" w:hAnsi="宋体"/>
                <w:szCs w:val="21"/>
              </w:rPr>
            </w:pPr>
          </w:p>
        </w:tc>
        <w:tc>
          <w:tcPr>
            <w:tcW w:w="1980" w:type="dxa"/>
            <w:vMerge w:val="continue"/>
            <w:shd w:val="clear" w:color="auto" w:fill="auto"/>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vAlign w:val="center"/>
          </w:tcPr>
          <w:p>
            <w:pPr>
              <w:jc w:val="center"/>
              <w:rPr>
                <w:rFonts w:ascii="宋体" w:hAnsi="宋体" w:cs="宋体"/>
                <w:szCs w:val="21"/>
              </w:rPr>
            </w:pPr>
            <w:r>
              <w:rPr>
                <w:rFonts w:hint="eastAsia" w:ascii="宋体" w:hAnsi="宋体" w:cs="宋体"/>
                <w:szCs w:val="21"/>
              </w:rPr>
              <w:t>合计</w:t>
            </w:r>
          </w:p>
        </w:tc>
        <w:tc>
          <w:tcPr>
            <w:tcW w:w="144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r>
              <w:rPr>
                <w:rFonts w:hint="eastAsia" w:ascii="宋体" w:hAnsi="宋体"/>
                <w:szCs w:val="21"/>
              </w:rPr>
              <w:t>小计</w:t>
            </w:r>
          </w:p>
        </w:tc>
        <w:tc>
          <w:tcPr>
            <w:tcW w:w="1416" w:type="dxa"/>
            <w:vAlign w:val="center"/>
          </w:tcPr>
          <w:p>
            <w:pPr>
              <w:widowControl/>
              <w:jc w:val="center"/>
              <w:rPr>
                <w:rFonts w:ascii="宋体" w:hAnsi="宋体"/>
                <w:szCs w:val="21"/>
              </w:rPr>
            </w:pPr>
            <w:r>
              <w:rPr>
                <w:rFonts w:hint="eastAsia" w:ascii="宋体" w:hAnsi="宋体"/>
                <w:szCs w:val="21"/>
              </w:rPr>
              <w:t>基本支出</w:t>
            </w:r>
          </w:p>
        </w:tc>
        <w:tc>
          <w:tcPr>
            <w:tcW w:w="1644" w:type="dxa"/>
            <w:vAlign w:val="center"/>
          </w:tcPr>
          <w:p>
            <w:pPr>
              <w:widowControl/>
              <w:jc w:val="center"/>
              <w:rPr>
                <w:rFonts w:ascii="宋体" w:hAnsi="宋体"/>
                <w:szCs w:val="21"/>
              </w:rPr>
            </w:pPr>
            <w:r>
              <w:rPr>
                <w:rFonts w:hint="eastAsia" w:ascii="宋体" w:hAnsi="宋体"/>
                <w:szCs w:val="21"/>
              </w:rPr>
              <w:t>项目支出</w:t>
            </w:r>
          </w:p>
        </w:tc>
        <w:tc>
          <w:tcPr>
            <w:tcW w:w="1980" w:type="dxa"/>
            <w:shd w:val="clear" w:color="auto" w:fill="auto"/>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0"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44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p>
        </w:tc>
        <w:tc>
          <w:tcPr>
            <w:tcW w:w="1416" w:type="dxa"/>
            <w:vAlign w:val="center"/>
          </w:tcPr>
          <w:p>
            <w:pPr>
              <w:widowControl/>
              <w:jc w:val="center"/>
              <w:rPr>
                <w:rFonts w:ascii="宋体" w:hAnsi="宋体"/>
                <w:szCs w:val="21"/>
              </w:rPr>
            </w:pPr>
          </w:p>
        </w:tc>
        <w:tc>
          <w:tcPr>
            <w:tcW w:w="1644" w:type="dxa"/>
            <w:vAlign w:val="center"/>
          </w:tcPr>
          <w:p>
            <w:pPr>
              <w:widowControl/>
              <w:jc w:val="center"/>
              <w:rPr>
                <w:rFonts w:ascii="宋体" w:hAnsi="宋体"/>
                <w:szCs w:val="21"/>
              </w:rPr>
            </w:pPr>
          </w:p>
        </w:tc>
        <w:tc>
          <w:tcPr>
            <w:tcW w:w="1980" w:type="dxa"/>
            <w:shd w:val="clear" w:color="auto" w:fill="auto"/>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0"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44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p>
        </w:tc>
        <w:tc>
          <w:tcPr>
            <w:tcW w:w="1416" w:type="dxa"/>
            <w:vAlign w:val="center"/>
          </w:tcPr>
          <w:p>
            <w:pPr>
              <w:widowControl/>
              <w:jc w:val="center"/>
              <w:rPr>
                <w:rFonts w:ascii="宋体" w:hAnsi="宋体"/>
                <w:szCs w:val="21"/>
              </w:rPr>
            </w:pPr>
          </w:p>
        </w:tc>
        <w:tc>
          <w:tcPr>
            <w:tcW w:w="1644" w:type="dxa"/>
            <w:vAlign w:val="center"/>
          </w:tcPr>
          <w:p>
            <w:pPr>
              <w:widowControl/>
              <w:jc w:val="center"/>
              <w:rPr>
                <w:rFonts w:ascii="宋体" w:hAnsi="宋体"/>
                <w:szCs w:val="21"/>
              </w:rPr>
            </w:pPr>
          </w:p>
        </w:tc>
        <w:tc>
          <w:tcPr>
            <w:tcW w:w="1980" w:type="dxa"/>
            <w:shd w:val="clear" w:color="auto" w:fill="auto"/>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0"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44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p>
        </w:tc>
        <w:tc>
          <w:tcPr>
            <w:tcW w:w="1416" w:type="dxa"/>
            <w:vAlign w:val="center"/>
          </w:tcPr>
          <w:p>
            <w:pPr>
              <w:widowControl/>
              <w:jc w:val="center"/>
              <w:rPr>
                <w:rFonts w:ascii="宋体" w:hAnsi="宋体"/>
                <w:szCs w:val="21"/>
              </w:rPr>
            </w:pPr>
          </w:p>
        </w:tc>
        <w:tc>
          <w:tcPr>
            <w:tcW w:w="1644" w:type="dxa"/>
            <w:vAlign w:val="center"/>
          </w:tcPr>
          <w:p>
            <w:pPr>
              <w:widowControl/>
              <w:jc w:val="center"/>
              <w:rPr>
                <w:rFonts w:ascii="宋体" w:hAnsi="宋体"/>
                <w:szCs w:val="21"/>
              </w:rPr>
            </w:pPr>
          </w:p>
        </w:tc>
        <w:tc>
          <w:tcPr>
            <w:tcW w:w="1980" w:type="dxa"/>
            <w:shd w:val="clear" w:color="auto" w:fill="auto"/>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440" w:type="dxa"/>
            <w:vAlign w:val="center"/>
          </w:tcPr>
          <w:p>
            <w:pPr>
              <w:widowControl/>
              <w:jc w:val="center"/>
              <w:rPr>
                <w:rFonts w:ascii="宋体" w:hAnsi="宋体" w:cs="宋体"/>
                <w:kern w:val="0"/>
                <w:szCs w:val="21"/>
              </w:rPr>
            </w:pPr>
          </w:p>
        </w:tc>
        <w:tc>
          <w:tcPr>
            <w:tcW w:w="1620" w:type="dxa"/>
            <w:vAlign w:val="center"/>
          </w:tcPr>
          <w:p>
            <w:pPr>
              <w:widowControl/>
              <w:jc w:val="center"/>
              <w:rPr>
                <w:rFonts w:ascii="宋体" w:hAnsi="宋体" w:cs="宋体"/>
                <w:kern w:val="0"/>
                <w:szCs w:val="21"/>
              </w:rPr>
            </w:pPr>
          </w:p>
        </w:tc>
        <w:tc>
          <w:tcPr>
            <w:tcW w:w="1620" w:type="dxa"/>
            <w:vAlign w:val="center"/>
          </w:tcPr>
          <w:p>
            <w:pPr>
              <w:widowControl/>
              <w:jc w:val="center"/>
              <w:rPr>
                <w:rFonts w:ascii="宋体" w:hAnsi="宋体" w:cs="宋体"/>
                <w:kern w:val="0"/>
                <w:szCs w:val="21"/>
              </w:rPr>
            </w:pPr>
          </w:p>
        </w:tc>
        <w:tc>
          <w:tcPr>
            <w:tcW w:w="1416" w:type="dxa"/>
            <w:vAlign w:val="center"/>
          </w:tcPr>
          <w:p>
            <w:pPr>
              <w:widowControl/>
              <w:jc w:val="center"/>
              <w:rPr>
                <w:rFonts w:ascii="宋体" w:hAnsi="宋体" w:cs="宋体"/>
                <w:kern w:val="0"/>
                <w:szCs w:val="21"/>
              </w:rPr>
            </w:pPr>
          </w:p>
        </w:tc>
        <w:tc>
          <w:tcPr>
            <w:tcW w:w="1644" w:type="dxa"/>
            <w:vAlign w:val="center"/>
          </w:tcPr>
          <w:p>
            <w:pPr>
              <w:widowControl/>
              <w:jc w:val="center"/>
              <w:rPr>
                <w:rFonts w:ascii="宋体" w:hAnsi="宋体" w:cs="宋体"/>
                <w:kern w:val="0"/>
                <w:szCs w:val="21"/>
              </w:rPr>
            </w:pPr>
          </w:p>
        </w:tc>
        <w:tc>
          <w:tcPr>
            <w:tcW w:w="1980" w:type="dxa"/>
            <w:shd w:val="clear" w:color="auto" w:fill="auto"/>
            <w:vAlign w:val="center"/>
          </w:tcPr>
          <w:p>
            <w:pPr>
              <w:widowControl/>
              <w:jc w:val="center"/>
              <w:rPr>
                <w:rFonts w:ascii="宋体" w:hAnsi="宋体" w:cs="宋体"/>
                <w:kern w:val="0"/>
                <w:szCs w:val="21"/>
              </w:rPr>
            </w:pPr>
          </w:p>
        </w:tc>
      </w:tr>
    </w:tbl>
    <w:p>
      <w:pPr>
        <w:rPr>
          <w:rFonts w:ascii="宋体" w:hAnsi="宋体"/>
          <w:szCs w:val="21"/>
        </w:rPr>
      </w:pPr>
      <w:r>
        <w:rPr>
          <w:rFonts w:hint="eastAsia" w:ascii="宋体" w:hAnsi="宋体"/>
          <w:szCs w:val="21"/>
        </w:rPr>
        <w:t>注：本表反映单位本年度政府性基金预算财政拨款收入支出及结转和结余情况。</w:t>
      </w:r>
    </w:p>
    <w:p>
      <w:pPr>
        <w:rPr>
          <w:rFonts w:ascii="宋体" w:hAnsi="宋体"/>
          <w:szCs w:val="21"/>
        </w:rPr>
      </w:pPr>
      <w:r>
        <w:rPr>
          <w:rFonts w:hint="eastAsia" w:ascii="宋体" w:hAnsi="宋体"/>
          <w:szCs w:val="21"/>
        </w:rPr>
        <w:t>说明：上海市</w:t>
      </w:r>
      <w:r>
        <w:rPr>
          <w:rFonts w:hint="eastAsia" w:ascii="宋体" w:hAnsi="宋体"/>
          <w:szCs w:val="21"/>
          <w:lang w:eastAsia="zh-CN"/>
        </w:rPr>
        <w:t>松江区石湖荡镇社区卫生服务中心</w:t>
      </w:r>
      <w:r>
        <w:rPr>
          <w:rFonts w:hint="eastAsia" w:ascii="宋体" w:hAnsi="宋体"/>
          <w:szCs w:val="21"/>
        </w:rPr>
        <w:t>本年度没有政府性基金预算财政拨款收入和支出，故本表无数据。</w:t>
      </w:r>
    </w:p>
    <w:p>
      <w:pPr>
        <w:autoSpaceDE w:val="0"/>
        <w:autoSpaceDN w:val="0"/>
        <w:adjustRightInd w:val="0"/>
        <w:jc w:val="center"/>
        <w:outlineLvl w:val="0"/>
        <w:rPr>
          <w:rFonts w:ascii="宋体" w:hAnsi="宋体"/>
          <w:color w:val="FF0000"/>
          <w:szCs w:val="21"/>
        </w:rPr>
      </w:pPr>
      <w:r>
        <w:rPr>
          <w:rFonts w:ascii="宋体" w:hAnsi="宋体"/>
          <w:szCs w:val="21"/>
        </w:rPr>
        <w:br w:type="page"/>
      </w:r>
      <w:r>
        <w:rPr>
          <w:rFonts w:hint="eastAsia" w:ascii="宋体" w:hAnsi="宋体"/>
          <w:color w:val="FF0000"/>
          <w:szCs w:val="21"/>
          <w:highlight w:val="yellow"/>
        </w:rPr>
        <w:t>国有资本经营预算财政拨款收入支出决算表</w:t>
      </w:r>
    </w:p>
    <w:p>
      <w:pPr>
        <w:autoSpaceDE w:val="0"/>
        <w:autoSpaceDN w:val="0"/>
        <w:adjustRightInd w:val="0"/>
        <w:ind w:right="360"/>
        <w:jc w:val="right"/>
        <w:rPr>
          <w:rFonts w:ascii="宋体" w:hAnsi="宋体"/>
          <w:szCs w:val="21"/>
        </w:rPr>
      </w:pPr>
      <w:r>
        <w:rPr>
          <w:rFonts w:hint="eastAsia" w:ascii="宋体" w:hAnsi="宋体"/>
          <w:szCs w:val="21"/>
        </w:rPr>
        <w:t>单位：万元</w:t>
      </w:r>
    </w:p>
    <w:tbl>
      <w:tblPr>
        <w:tblStyle w:val="9"/>
        <w:tblW w:w="12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160"/>
        <w:gridCol w:w="2136"/>
        <w:gridCol w:w="2328"/>
        <w:gridCol w:w="2352"/>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vAlign w:val="center"/>
          </w:tcPr>
          <w:p>
            <w:pPr>
              <w:widowControl/>
              <w:jc w:val="center"/>
              <w:rPr>
                <w:rFonts w:ascii="宋体" w:hAnsi="宋体"/>
                <w:szCs w:val="21"/>
              </w:rPr>
            </w:pPr>
            <w:r>
              <w:rPr>
                <w:rFonts w:hint="eastAsia" w:ascii="宋体" w:hAnsi="宋体"/>
                <w:szCs w:val="21"/>
              </w:rPr>
              <w:t>项目</w:t>
            </w:r>
          </w:p>
        </w:tc>
        <w:tc>
          <w:tcPr>
            <w:tcW w:w="2136" w:type="dxa"/>
            <w:vMerge w:val="restart"/>
            <w:vAlign w:val="center"/>
          </w:tcPr>
          <w:p>
            <w:pPr>
              <w:widowControl/>
              <w:jc w:val="center"/>
              <w:rPr>
                <w:rFonts w:ascii="宋体" w:hAnsi="宋体"/>
                <w:szCs w:val="21"/>
              </w:rPr>
            </w:pPr>
            <w:r>
              <w:rPr>
                <w:rFonts w:hint="eastAsia" w:ascii="宋体" w:hAnsi="宋体"/>
                <w:szCs w:val="21"/>
              </w:rPr>
              <w:t>年初结转和结余</w:t>
            </w:r>
          </w:p>
        </w:tc>
        <w:tc>
          <w:tcPr>
            <w:tcW w:w="2328" w:type="dxa"/>
            <w:vMerge w:val="restart"/>
            <w:vAlign w:val="center"/>
          </w:tcPr>
          <w:p>
            <w:pPr>
              <w:widowControl/>
              <w:jc w:val="center"/>
              <w:rPr>
                <w:rFonts w:ascii="宋体" w:hAnsi="宋体"/>
                <w:szCs w:val="21"/>
              </w:rPr>
            </w:pPr>
            <w:r>
              <w:rPr>
                <w:rFonts w:hint="eastAsia" w:ascii="宋体" w:hAnsi="宋体"/>
                <w:szCs w:val="21"/>
              </w:rPr>
              <w:t>本年收入</w:t>
            </w:r>
          </w:p>
        </w:tc>
        <w:tc>
          <w:tcPr>
            <w:tcW w:w="2352" w:type="dxa"/>
            <w:vMerge w:val="restart"/>
            <w:vAlign w:val="center"/>
          </w:tcPr>
          <w:p>
            <w:pPr>
              <w:jc w:val="center"/>
              <w:rPr>
                <w:rFonts w:ascii="宋体" w:hAnsi="宋体"/>
                <w:szCs w:val="21"/>
              </w:rPr>
            </w:pPr>
            <w:r>
              <w:rPr>
                <w:rFonts w:hint="eastAsia" w:ascii="宋体" w:hAnsi="宋体"/>
                <w:szCs w:val="21"/>
              </w:rPr>
              <w:t>本年支出</w:t>
            </w:r>
          </w:p>
        </w:tc>
        <w:tc>
          <w:tcPr>
            <w:tcW w:w="2520" w:type="dxa"/>
            <w:vMerge w:val="restart"/>
            <w:shd w:val="clear" w:color="auto" w:fill="auto"/>
            <w:vAlign w:val="center"/>
          </w:tcPr>
          <w:p>
            <w:pPr>
              <w:widowControl/>
              <w:jc w:val="center"/>
              <w:rPr>
                <w:rFonts w:ascii="宋体" w:hAnsi="宋体"/>
                <w:szCs w:val="21"/>
              </w:rPr>
            </w:pPr>
            <w:r>
              <w:rPr>
                <w:rFonts w:hint="eastAsia" w:ascii="宋体" w:hAnsi="宋体"/>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210" w:type="dxa"/>
            <w:vAlign w:val="center"/>
          </w:tcPr>
          <w:p>
            <w:pPr>
              <w:widowControl/>
              <w:jc w:val="center"/>
              <w:rPr>
                <w:rFonts w:ascii="宋体" w:hAnsi="宋体"/>
                <w:szCs w:val="21"/>
              </w:rPr>
            </w:pPr>
            <w:r>
              <w:rPr>
                <w:rFonts w:hint="eastAsia" w:ascii="宋体" w:hAnsi="宋体"/>
                <w:szCs w:val="21"/>
              </w:rPr>
              <w:t>功能分类科目编码</w:t>
            </w:r>
          </w:p>
        </w:tc>
        <w:tc>
          <w:tcPr>
            <w:tcW w:w="2160" w:type="dxa"/>
            <w:vAlign w:val="center"/>
          </w:tcPr>
          <w:p>
            <w:pPr>
              <w:widowControl/>
              <w:jc w:val="center"/>
              <w:rPr>
                <w:rFonts w:ascii="宋体" w:hAnsi="宋体"/>
                <w:szCs w:val="21"/>
              </w:rPr>
            </w:pPr>
            <w:r>
              <w:rPr>
                <w:rFonts w:hint="eastAsia" w:ascii="宋体" w:hAnsi="宋体"/>
                <w:szCs w:val="21"/>
              </w:rPr>
              <w:t>科目名称</w:t>
            </w:r>
          </w:p>
        </w:tc>
        <w:tc>
          <w:tcPr>
            <w:tcW w:w="2136" w:type="dxa"/>
            <w:vMerge w:val="continue"/>
            <w:vAlign w:val="center"/>
          </w:tcPr>
          <w:p>
            <w:pPr>
              <w:widowControl/>
              <w:jc w:val="center"/>
              <w:rPr>
                <w:rFonts w:ascii="宋体" w:hAnsi="宋体"/>
                <w:szCs w:val="21"/>
              </w:rPr>
            </w:pPr>
          </w:p>
        </w:tc>
        <w:tc>
          <w:tcPr>
            <w:tcW w:w="2328" w:type="dxa"/>
            <w:vMerge w:val="continue"/>
            <w:vAlign w:val="center"/>
          </w:tcPr>
          <w:p>
            <w:pPr>
              <w:widowControl/>
              <w:jc w:val="center"/>
              <w:rPr>
                <w:rFonts w:ascii="宋体" w:hAnsi="宋体"/>
                <w:szCs w:val="21"/>
              </w:rPr>
            </w:pPr>
          </w:p>
        </w:tc>
        <w:tc>
          <w:tcPr>
            <w:tcW w:w="2352" w:type="dxa"/>
            <w:vMerge w:val="continue"/>
            <w:vAlign w:val="center"/>
          </w:tcPr>
          <w:p>
            <w:pPr>
              <w:widowControl/>
              <w:jc w:val="center"/>
              <w:rPr>
                <w:rFonts w:ascii="宋体" w:hAnsi="宋体"/>
                <w:szCs w:val="21"/>
              </w:rPr>
            </w:pPr>
          </w:p>
        </w:tc>
        <w:tc>
          <w:tcPr>
            <w:tcW w:w="2520" w:type="dxa"/>
            <w:vMerge w:val="continue"/>
            <w:shd w:val="clear" w:color="auto" w:fill="auto"/>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vAlign w:val="center"/>
          </w:tcPr>
          <w:p>
            <w:pPr>
              <w:jc w:val="center"/>
              <w:rPr>
                <w:rFonts w:ascii="宋体" w:hAnsi="宋体" w:cs="宋体"/>
                <w:szCs w:val="21"/>
              </w:rPr>
            </w:pPr>
            <w:r>
              <w:rPr>
                <w:rFonts w:hint="eastAsia" w:ascii="宋体" w:hAnsi="宋体" w:cs="宋体"/>
                <w:szCs w:val="21"/>
              </w:rPr>
              <w:t>合计</w:t>
            </w:r>
          </w:p>
        </w:tc>
        <w:tc>
          <w:tcPr>
            <w:tcW w:w="2136" w:type="dxa"/>
            <w:vAlign w:val="center"/>
          </w:tcPr>
          <w:p>
            <w:pPr>
              <w:widowControl/>
              <w:jc w:val="center"/>
              <w:rPr>
                <w:rFonts w:ascii="宋体" w:hAnsi="宋体"/>
                <w:szCs w:val="21"/>
              </w:rPr>
            </w:pPr>
          </w:p>
        </w:tc>
        <w:tc>
          <w:tcPr>
            <w:tcW w:w="2328" w:type="dxa"/>
            <w:vAlign w:val="center"/>
          </w:tcPr>
          <w:p>
            <w:pPr>
              <w:widowControl/>
              <w:jc w:val="center"/>
              <w:rPr>
                <w:rFonts w:ascii="宋体" w:hAnsi="宋体"/>
                <w:szCs w:val="21"/>
              </w:rPr>
            </w:pPr>
          </w:p>
        </w:tc>
        <w:tc>
          <w:tcPr>
            <w:tcW w:w="2352" w:type="dxa"/>
            <w:vAlign w:val="center"/>
          </w:tcPr>
          <w:p>
            <w:pPr>
              <w:widowControl/>
              <w:jc w:val="center"/>
              <w:rPr>
                <w:rFonts w:ascii="宋体" w:hAnsi="宋体"/>
                <w:szCs w:val="21"/>
              </w:rPr>
            </w:pPr>
          </w:p>
        </w:tc>
        <w:tc>
          <w:tcPr>
            <w:tcW w:w="2520" w:type="dxa"/>
            <w:shd w:val="clear" w:color="auto" w:fill="auto"/>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0"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2136" w:type="dxa"/>
            <w:vAlign w:val="center"/>
          </w:tcPr>
          <w:p>
            <w:pPr>
              <w:widowControl/>
              <w:jc w:val="center"/>
              <w:rPr>
                <w:rFonts w:ascii="宋体" w:hAnsi="宋体"/>
                <w:szCs w:val="21"/>
              </w:rPr>
            </w:pPr>
          </w:p>
        </w:tc>
        <w:tc>
          <w:tcPr>
            <w:tcW w:w="2328" w:type="dxa"/>
            <w:vAlign w:val="center"/>
          </w:tcPr>
          <w:p>
            <w:pPr>
              <w:widowControl/>
              <w:jc w:val="center"/>
              <w:rPr>
                <w:rFonts w:ascii="宋体" w:hAnsi="宋体"/>
                <w:szCs w:val="21"/>
              </w:rPr>
            </w:pPr>
          </w:p>
        </w:tc>
        <w:tc>
          <w:tcPr>
            <w:tcW w:w="2352" w:type="dxa"/>
            <w:vAlign w:val="center"/>
          </w:tcPr>
          <w:p>
            <w:pPr>
              <w:widowControl/>
              <w:jc w:val="center"/>
              <w:rPr>
                <w:rFonts w:ascii="宋体" w:hAnsi="宋体"/>
                <w:szCs w:val="21"/>
              </w:rPr>
            </w:pPr>
          </w:p>
        </w:tc>
        <w:tc>
          <w:tcPr>
            <w:tcW w:w="2520" w:type="dxa"/>
            <w:shd w:val="clear" w:color="auto" w:fill="auto"/>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0"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2136" w:type="dxa"/>
            <w:vAlign w:val="center"/>
          </w:tcPr>
          <w:p>
            <w:pPr>
              <w:widowControl/>
              <w:jc w:val="center"/>
              <w:rPr>
                <w:rFonts w:ascii="宋体" w:hAnsi="宋体"/>
                <w:szCs w:val="21"/>
              </w:rPr>
            </w:pPr>
          </w:p>
        </w:tc>
        <w:tc>
          <w:tcPr>
            <w:tcW w:w="2328" w:type="dxa"/>
            <w:vAlign w:val="center"/>
          </w:tcPr>
          <w:p>
            <w:pPr>
              <w:widowControl/>
              <w:jc w:val="center"/>
              <w:rPr>
                <w:rFonts w:ascii="宋体" w:hAnsi="宋体"/>
                <w:szCs w:val="21"/>
              </w:rPr>
            </w:pPr>
          </w:p>
        </w:tc>
        <w:tc>
          <w:tcPr>
            <w:tcW w:w="2352" w:type="dxa"/>
            <w:vAlign w:val="center"/>
          </w:tcPr>
          <w:p>
            <w:pPr>
              <w:widowControl/>
              <w:jc w:val="center"/>
              <w:rPr>
                <w:rFonts w:ascii="宋体" w:hAnsi="宋体"/>
                <w:szCs w:val="21"/>
              </w:rPr>
            </w:pPr>
          </w:p>
        </w:tc>
        <w:tc>
          <w:tcPr>
            <w:tcW w:w="2520" w:type="dxa"/>
            <w:shd w:val="clear" w:color="auto" w:fill="auto"/>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0"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2136" w:type="dxa"/>
            <w:vAlign w:val="center"/>
          </w:tcPr>
          <w:p>
            <w:pPr>
              <w:widowControl/>
              <w:jc w:val="center"/>
              <w:rPr>
                <w:rFonts w:ascii="宋体" w:hAnsi="宋体"/>
                <w:szCs w:val="21"/>
              </w:rPr>
            </w:pPr>
          </w:p>
        </w:tc>
        <w:tc>
          <w:tcPr>
            <w:tcW w:w="2328" w:type="dxa"/>
            <w:vAlign w:val="center"/>
          </w:tcPr>
          <w:p>
            <w:pPr>
              <w:widowControl/>
              <w:jc w:val="center"/>
              <w:rPr>
                <w:rFonts w:ascii="宋体" w:hAnsi="宋体"/>
                <w:szCs w:val="21"/>
              </w:rPr>
            </w:pPr>
          </w:p>
        </w:tc>
        <w:tc>
          <w:tcPr>
            <w:tcW w:w="2352" w:type="dxa"/>
            <w:vAlign w:val="center"/>
          </w:tcPr>
          <w:p>
            <w:pPr>
              <w:widowControl/>
              <w:jc w:val="center"/>
              <w:rPr>
                <w:rFonts w:ascii="宋体" w:hAnsi="宋体"/>
                <w:szCs w:val="21"/>
              </w:rPr>
            </w:pPr>
          </w:p>
        </w:tc>
        <w:tc>
          <w:tcPr>
            <w:tcW w:w="2520" w:type="dxa"/>
            <w:shd w:val="clear" w:color="auto" w:fill="auto"/>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136" w:type="dxa"/>
            <w:vAlign w:val="center"/>
          </w:tcPr>
          <w:p>
            <w:pPr>
              <w:widowControl/>
              <w:jc w:val="center"/>
              <w:rPr>
                <w:rFonts w:ascii="宋体" w:hAnsi="宋体" w:cs="宋体"/>
                <w:kern w:val="0"/>
                <w:szCs w:val="21"/>
              </w:rPr>
            </w:pPr>
          </w:p>
        </w:tc>
        <w:tc>
          <w:tcPr>
            <w:tcW w:w="2328" w:type="dxa"/>
            <w:vAlign w:val="center"/>
          </w:tcPr>
          <w:p>
            <w:pPr>
              <w:widowControl/>
              <w:jc w:val="center"/>
              <w:rPr>
                <w:rFonts w:ascii="宋体" w:hAnsi="宋体" w:cs="宋体"/>
                <w:kern w:val="0"/>
                <w:szCs w:val="21"/>
              </w:rPr>
            </w:pPr>
          </w:p>
        </w:tc>
        <w:tc>
          <w:tcPr>
            <w:tcW w:w="2352" w:type="dxa"/>
            <w:vAlign w:val="center"/>
          </w:tcPr>
          <w:p>
            <w:pPr>
              <w:widowControl/>
              <w:jc w:val="center"/>
              <w:rPr>
                <w:rFonts w:ascii="宋体" w:hAnsi="宋体" w:cs="宋体"/>
                <w:kern w:val="0"/>
                <w:szCs w:val="21"/>
              </w:rPr>
            </w:pPr>
          </w:p>
        </w:tc>
        <w:tc>
          <w:tcPr>
            <w:tcW w:w="2520" w:type="dxa"/>
            <w:shd w:val="clear" w:color="auto" w:fill="auto"/>
            <w:vAlign w:val="center"/>
          </w:tcPr>
          <w:p>
            <w:pPr>
              <w:widowControl/>
              <w:jc w:val="center"/>
              <w:rPr>
                <w:rFonts w:ascii="宋体" w:hAnsi="宋体" w:cs="宋体"/>
                <w:kern w:val="0"/>
                <w:szCs w:val="21"/>
              </w:rPr>
            </w:pPr>
          </w:p>
        </w:tc>
      </w:tr>
    </w:tbl>
    <w:p>
      <w:pPr>
        <w:rPr>
          <w:rFonts w:ascii="宋体" w:hAnsi="宋体"/>
          <w:szCs w:val="21"/>
        </w:rPr>
      </w:pPr>
      <w:r>
        <w:rPr>
          <w:rFonts w:hint="eastAsia" w:ascii="宋体" w:hAnsi="宋体"/>
          <w:szCs w:val="21"/>
        </w:rPr>
        <w:t>注：本表反映单位本年度国有资本经营预算财政拨款收入支出及结转和结余情况。</w:t>
      </w:r>
    </w:p>
    <w:p>
      <w:pPr>
        <w:rPr>
          <w:rFonts w:ascii="宋体" w:hAnsi="宋体"/>
          <w:szCs w:val="21"/>
        </w:rPr>
      </w:pPr>
      <w:r>
        <w:rPr>
          <w:rFonts w:hint="eastAsia" w:ascii="宋体" w:hAnsi="宋体"/>
          <w:szCs w:val="21"/>
        </w:rPr>
        <w:t>说明：上海市</w:t>
      </w:r>
      <w:r>
        <w:rPr>
          <w:rFonts w:hint="eastAsia" w:ascii="宋体" w:hAnsi="宋体"/>
          <w:szCs w:val="21"/>
          <w:lang w:eastAsia="zh-CN"/>
        </w:rPr>
        <w:t>松江区石湖荡镇社区卫生服务中心</w:t>
      </w:r>
      <w:r>
        <w:rPr>
          <w:rFonts w:hint="eastAsia" w:ascii="宋体" w:hAnsi="宋体"/>
          <w:szCs w:val="21"/>
        </w:rPr>
        <w:t>本年度没有国有资本经营预算财政拨款收入和支出，故本表无数据。</w:t>
      </w:r>
    </w:p>
    <w:p>
      <w:pPr>
        <w:rPr>
          <w:rFonts w:ascii="宋体" w:hAnsi="宋体"/>
          <w:szCs w:val="21"/>
        </w:rPr>
        <w:sectPr>
          <w:headerReference r:id="rId5" w:type="default"/>
          <w:footerReference r:id="rId6" w:type="default"/>
          <w:pgSz w:w="16838" w:h="11906" w:orient="landscape"/>
          <w:pgMar w:top="1797" w:right="1440" w:bottom="1797" w:left="1440" w:header="851" w:footer="992" w:gutter="0"/>
          <w:cols w:space="425" w:num="1"/>
          <w:docGrid w:type="linesAndChars" w:linePitch="312" w:charSpace="0"/>
        </w:sectPr>
      </w:pPr>
    </w:p>
    <w:p>
      <w:pPr>
        <w:rPr>
          <w:rFonts w:ascii="宋体" w:hAnsi="宋体"/>
          <w:szCs w:val="21"/>
        </w:rPr>
      </w:pPr>
    </w:p>
    <w:tbl>
      <w:tblPr>
        <w:tblStyle w:val="9"/>
        <w:tblW w:w="10154" w:type="dxa"/>
        <w:jc w:val="center"/>
        <w:tblLayout w:type="fixed"/>
        <w:tblCellMar>
          <w:top w:w="0" w:type="dxa"/>
          <w:left w:w="108" w:type="dxa"/>
          <w:bottom w:w="0" w:type="dxa"/>
          <w:right w:w="108" w:type="dxa"/>
        </w:tblCellMar>
      </w:tblPr>
      <w:tblGrid>
        <w:gridCol w:w="6024"/>
        <w:gridCol w:w="1134"/>
        <w:gridCol w:w="1094"/>
        <w:gridCol w:w="916"/>
        <w:gridCol w:w="986"/>
      </w:tblGrid>
      <w:tr>
        <w:tblPrEx>
          <w:tblCellMar>
            <w:top w:w="0" w:type="dxa"/>
            <w:left w:w="108" w:type="dxa"/>
            <w:bottom w:w="0" w:type="dxa"/>
            <w:right w:w="108" w:type="dxa"/>
          </w:tblCellMar>
        </w:tblPrEx>
        <w:trPr>
          <w:trHeight w:val="660" w:hRule="atLeast"/>
          <w:jc w:val="center"/>
        </w:trPr>
        <w:tc>
          <w:tcPr>
            <w:tcW w:w="10154" w:type="dxa"/>
            <w:gridSpan w:val="5"/>
            <w:vAlign w:val="center"/>
          </w:tcPr>
          <w:p>
            <w:pPr>
              <w:autoSpaceDE w:val="0"/>
              <w:autoSpaceDN w:val="0"/>
              <w:adjustRightInd w:val="0"/>
              <w:jc w:val="center"/>
              <w:outlineLvl w:val="0"/>
              <w:rPr>
                <w:rFonts w:ascii="宋体" w:hAnsi="宋体"/>
                <w:szCs w:val="21"/>
              </w:rPr>
            </w:pPr>
            <w:r>
              <w:rPr>
                <w:rFonts w:hint="eastAsia" w:ascii="宋体" w:hAnsi="宋体"/>
                <w:szCs w:val="21"/>
              </w:rPr>
              <w:t>资产负债情况表</w:t>
            </w:r>
          </w:p>
        </w:tc>
      </w:tr>
      <w:tr>
        <w:tblPrEx>
          <w:tblCellMar>
            <w:top w:w="0" w:type="dxa"/>
            <w:left w:w="108" w:type="dxa"/>
            <w:bottom w:w="0" w:type="dxa"/>
            <w:right w:w="108" w:type="dxa"/>
          </w:tblCellMar>
        </w:tblPrEx>
        <w:trPr>
          <w:trHeight w:val="435" w:hRule="atLeast"/>
          <w:jc w:val="center"/>
        </w:trPr>
        <w:tc>
          <w:tcPr>
            <w:tcW w:w="6024" w:type="dxa"/>
            <w:tcBorders>
              <w:top w:val="nil"/>
              <w:left w:val="nil"/>
              <w:bottom w:val="single" w:color="000000" w:sz="4" w:space="0"/>
              <w:right w:val="nil"/>
            </w:tcBorders>
            <w:vAlign w:val="center"/>
          </w:tcPr>
          <w:p>
            <w:pPr>
              <w:rPr>
                <w:rFonts w:ascii="宋体" w:hAnsi="宋体" w:cs="宋体"/>
                <w:b/>
                <w:bCs/>
                <w:color w:val="000000"/>
                <w:kern w:val="0"/>
                <w:sz w:val="36"/>
                <w:szCs w:val="36"/>
              </w:rPr>
            </w:pPr>
          </w:p>
        </w:tc>
        <w:tc>
          <w:tcPr>
            <w:tcW w:w="2228" w:type="dxa"/>
            <w:gridSpan w:val="2"/>
            <w:tcBorders>
              <w:top w:val="nil"/>
              <w:left w:val="nil"/>
              <w:bottom w:val="single" w:color="auto" w:sz="4" w:space="0"/>
              <w:right w:val="nil"/>
            </w:tcBorders>
            <w:vAlign w:val="center"/>
          </w:tcPr>
          <w:p>
            <w:pPr>
              <w:widowControl/>
              <w:jc w:val="left"/>
              <w:rPr>
                <w:rFonts w:ascii="Times New Roman" w:hAnsi="Times New Roman" w:cs="Times New Roman"/>
                <w:kern w:val="0"/>
                <w:sz w:val="20"/>
                <w:szCs w:val="20"/>
              </w:rPr>
            </w:pPr>
          </w:p>
        </w:tc>
        <w:tc>
          <w:tcPr>
            <w:tcW w:w="1902" w:type="dxa"/>
            <w:gridSpan w:val="2"/>
            <w:tcBorders>
              <w:top w:val="nil"/>
              <w:left w:val="nil"/>
              <w:bottom w:val="single" w:color="auto" w:sz="4" w:space="0"/>
              <w:right w:val="nil"/>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35" w:hRule="atLeast"/>
          <w:jc w:val="center"/>
        </w:trPr>
        <w:tc>
          <w:tcPr>
            <w:tcW w:w="602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28"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w:t>
            </w: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价值</w:t>
            </w:r>
          </w:p>
        </w:tc>
      </w:tr>
      <w:tr>
        <w:tblPrEx>
          <w:tblCellMar>
            <w:top w:w="0" w:type="dxa"/>
            <w:left w:w="108" w:type="dxa"/>
            <w:bottom w:w="0" w:type="dxa"/>
            <w:right w:w="108" w:type="dxa"/>
          </w:tblCellMar>
        </w:tblPrEx>
        <w:trPr>
          <w:trHeight w:val="405" w:hRule="atLeast"/>
          <w:jc w:val="center"/>
        </w:trPr>
        <w:tc>
          <w:tcPr>
            <w:tcW w:w="602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年初数</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年末数</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年初数</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年末数</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一、资产合计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1883.12</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1822.77</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（一）流动资产</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854.22</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846.17</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（二）固定资产</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2597.74</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2790.13</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其中：1.房屋（平方米）</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6292.39</w:t>
            </w:r>
          </w:p>
        </w:tc>
        <w:tc>
          <w:tcPr>
            <w:tcW w:w="10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6292.39</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708.70</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708.70</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color w:val="000000"/>
                <w:sz w:val="20"/>
                <w:szCs w:val="20"/>
              </w:rPr>
              <w:t xml:space="preserve">                2.</w:t>
            </w:r>
            <w:r>
              <w:rPr>
                <w:rFonts w:hint="eastAsia"/>
                <w:color w:val="000000"/>
                <w:sz w:val="20"/>
                <w:szCs w:val="20"/>
              </w:rPr>
              <w:t>通用设备（台</w:t>
            </w:r>
            <w:r>
              <w:rPr>
                <w:color w:val="000000"/>
                <w:sz w:val="20"/>
                <w:szCs w:val="20"/>
              </w:rPr>
              <w:t>/</w:t>
            </w:r>
            <w:r>
              <w:rPr>
                <w:rFonts w:hint="eastAsia"/>
                <w:color w:val="000000"/>
                <w:sz w:val="20"/>
                <w:szCs w:val="20"/>
              </w:rPr>
              <w:t>套</w:t>
            </w:r>
            <w:r>
              <w:rPr>
                <w:color w:val="000000"/>
                <w:sz w:val="20"/>
                <w:szCs w:val="20"/>
              </w:rPr>
              <w:t>/</w:t>
            </w:r>
            <w:r>
              <w:rPr>
                <w:rFonts w:hint="eastAsia"/>
                <w:color w:val="000000"/>
                <w:sz w:val="20"/>
                <w:szCs w:val="20"/>
              </w:rPr>
              <w:t>辆）</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764</w:t>
            </w:r>
          </w:p>
        </w:tc>
        <w:tc>
          <w:tcPr>
            <w:tcW w:w="10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814</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434.86</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476.67</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rPr>
                <w:color w:val="000000"/>
                <w:sz w:val="20"/>
                <w:szCs w:val="20"/>
              </w:rPr>
            </w:pPr>
            <w:r>
              <w:rPr>
                <w:color w:val="000000"/>
                <w:sz w:val="20"/>
                <w:szCs w:val="20"/>
              </w:rPr>
              <w:t xml:space="preserve">                     </w:t>
            </w:r>
            <w:r>
              <w:rPr>
                <w:rFonts w:hint="eastAsia"/>
                <w:color w:val="000000"/>
                <w:sz w:val="20"/>
                <w:szCs w:val="20"/>
              </w:rPr>
              <w:t>其中：（</w:t>
            </w:r>
            <w:r>
              <w:rPr>
                <w:color w:val="000000"/>
                <w:sz w:val="20"/>
                <w:szCs w:val="20"/>
              </w:rPr>
              <w:t>1</w:t>
            </w:r>
            <w:r>
              <w:rPr>
                <w:rFonts w:hint="eastAsia"/>
                <w:color w:val="000000"/>
                <w:sz w:val="20"/>
                <w:szCs w:val="20"/>
              </w:rPr>
              <w:t>）车辆（辆）</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2.36</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rPr>
                <w:color w:val="000000"/>
                <w:sz w:val="20"/>
                <w:szCs w:val="20"/>
              </w:rPr>
            </w:pPr>
            <w:r>
              <w:rPr>
                <w:color w:val="000000"/>
                <w:sz w:val="20"/>
                <w:szCs w:val="20"/>
              </w:rPr>
              <w:t xml:space="preserve">                                 </w:t>
            </w:r>
            <w:r>
              <w:rPr>
                <w:rFonts w:hint="eastAsia"/>
                <w:color w:val="000000"/>
                <w:sz w:val="20"/>
                <w:szCs w:val="20"/>
              </w:rPr>
              <w:t>一般公务用车</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2.36</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rPr>
                <w:color w:val="000000"/>
                <w:sz w:val="20"/>
                <w:szCs w:val="20"/>
              </w:rPr>
            </w:pPr>
            <w:r>
              <w:rPr>
                <w:color w:val="000000"/>
                <w:sz w:val="20"/>
                <w:szCs w:val="20"/>
              </w:rPr>
              <w:t xml:space="preserve">                                 </w:t>
            </w:r>
            <w:r>
              <w:rPr>
                <w:rFonts w:hint="eastAsia"/>
                <w:color w:val="000000"/>
                <w:sz w:val="20"/>
                <w:szCs w:val="20"/>
              </w:rPr>
              <w:t>执法执勤用车</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rPr>
                <w:color w:val="000000"/>
                <w:sz w:val="20"/>
                <w:szCs w:val="20"/>
              </w:rPr>
            </w:pPr>
            <w:r>
              <w:rPr>
                <w:color w:val="000000"/>
                <w:sz w:val="20"/>
                <w:szCs w:val="20"/>
              </w:rPr>
              <w:t xml:space="preserve">                                 </w:t>
            </w:r>
            <w:r>
              <w:rPr>
                <w:rFonts w:hint="eastAsia"/>
                <w:color w:val="000000"/>
                <w:sz w:val="20"/>
                <w:szCs w:val="20"/>
              </w:rPr>
              <w:t>特种专业技术用车</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rPr>
                <w:color w:val="000000"/>
                <w:sz w:val="20"/>
                <w:szCs w:val="20"/>
              </w:rPr>
            </w:pPr>
            <w:r>
              <w:rPr>
                <w:color w:val="000000"/>
                <w:sz w:val="20"/>
                <w:szCs w:val="20"/>
              </w:rPr>
              <w:t xml:space="preserve">                                 </w:t>
            </w:r>
            <w:r>
              <w:rPr>
                <w:rFonts w:hint="eastAsia"/>
                <w:color w:val="000000"/>
                <w:sz w:val="20"/>
                <w:szCs w:val="20"/>
              </w:rPr>
              <w:t>其他用车</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（2）单价50万元以上通用设备（不含车辆）</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3.专用设备（台/套）</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328</w:t>
            </w:r>
          </w:p>
        </w:tc>
        <w:tc>
          <w:tcPr>
            <w:tcW w:w="1094" w:type="dxa"/>
            <w:tcBorders>
              <w:top w:val="nil"/>
              <w:left w:val="nil"/>
              <w:bottom w:val="single" w:color="auto" w:sz="4" w:space="0"/>
              <w:right w:val="single" w:color="auto" w:sz="4" w:space="0"/>
            </w:tcBorders>
            <w:vAlign w:val="center"/>
          </w:tcPr>
          <w:p>
            <w:pPr>
              <w:widowControl/>
              <w:ind w:firstLine="100" w:firstLineChars="50"/>
              <w:jc w:val="left"/>
              <w:rPr>
                <w:rFonts w:ascii="宋体" w:hAnsi="宋体" w:cs="宋体"/>
                <w:color w:val="000000"/>
                <w:kern w:val="0"/>
                <w:sz w:val="20"/>
                <w:szCs w:val="20"/>
              </w:rPr>
            </w:pPr>
            <w:r>
              <w:rPr>
                <w:rFonts w:hint="eastAsia" w:ascii="宋体" w:hAnsi="宋体" w:cs="宋体"/>
                <w:color w:val="000000"/>
                <w:kern w:val="0"/>
                <w:sz w:val="20"/>
                <w:szCs w:val="20"/>
              </w:rPr>
              <w:t>345</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1382.51</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1533.09</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其中：单价100万元以上专用设备</w:t>
            </w:r>
          </w:p>
        </w:tc>
        <w:tc>
          <w:tcPr>
            <w:tcW w:w="1134" w:type="dxa"/>
            <w:tcBorders>
              <w:top w:val="nil"/>
              <w:left w:val="nil"/>
              <w:bottom w:val="single" w:color="auto" w:sz="4" w:space="0"/>
              <w:right w:val="single" w:color="auto" w:sz="4" w:space="0"/>
            </w:tcBorders>
            <w:vAlign w:val="center"/>
          </w:tcPr>
          <w:p>
            <w:pPr>
              <w:widowControl/>
              <w:ind w:firstLine="300" w:firstLineChars="150"/>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0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339.40</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458.90</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4.其他固定资产</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减：累计折旧及减值准备</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1578.30</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1822.02</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r>
              <w:rPr>
                <w:color w:val="FF0000"/>
                <w:sz w:val="20"/>
                <w:szCs w:val="20"/>
              </w:rPr>
              <w:t xml:space="preserve">   </w:t>
            </w:r>
            <w:r>
              <w:rPr>
                <w:rFonts w:hint="eastAsia"/>
                <w:color w:val="FF0000"/>
                <w:sz w:val="20"/>
                <w:szCs w:val="20"/>
              </w:rPr>
              <w:t>（三）长期股权投资</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rPr>
                <w:color w:val="FF0000"/>
                <w:sz w:val="20"/>
                <w:szCs w:val="20"/>
              </w:rPr>
            </w:pPr>
            <w:r>
              <w:rPr>
                <w:color w:val="FF0000"/>
                <w:sz w:val="20"/>
                <w:szCs w:val="20"/>
              </w:rPr>
              <w:t xml:space="preserve">   </w:t>
            </w:r>
            <w:r>
              <w:rPr>
                <w:rFonts w:hint="eastAsia"/>
                <w:color w:val="FF0000"/>
                <w:sz w:val="20"/>
                <w:szCs w:val="20"/>
              </w:rPr>
              <w:t>（四）长期债券投资</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color w:val="000000"/>
                <w:sz w:val="20"/>
                <w:szCs w:val="20"/>
              </w:rPr>
              <w:t xml:space="preserve">   </w:t>
            </w:r>
            <w:r>
              <w:rPr>
                <w:rFonts w:hint="eastAsia"/>
                <w:color w:val="000000"/>
                <w:sz w:val="20"/>
                <w:szCs w:val="20"/>
              </w:rPr>
              <w:t>（五）在建工程</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rPr>
                <w:color w:val="000000"/>
                <w:sz w:val="20"/>
                <w:szCs w:val="20"/>
              </w:rPr>
            </w:pPr>
            <w:r>
              <w:rPr>
                <w:color w:val="000000"/>
                <w:sz w:val="20"/>
                <w:szCs w:val="20"/>
              </w:rPr>
              <w:t xml:space="preserve">   </w:t>
            </w:r>
            <w:r>
              <w:rPr>
                <w:rFonts w:hint="eastAsia"/>
                <w:color w:val="000000"/>
                <w:sz w:val="20"/>
                <w:szCs w:val="20"/>
              </w:rPr>
              <w:t>（六）无形资产</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9.46</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rPr>
                <w:color w:val="000000"/>
                <w:sz w:val="20"/>
                <w:szCs w:val="20"/>
              </w:rPr>
            </w:pPr>
            <w:r>
              <w:rPr>
                <w:color w:val="000000"/>
                <w:sz w:val="20"/>
                <w:szCs w:val="20"/>
              </w:rPr>
              <w:t xml:space="preserve">        </w:t>
            </w:r>
            <w:r>
              <w:rPr>
                <w:rFonts w:hint="eastAsia"/>
                <w:color w:val="000000"/>
                <w:sz w:val="20"/>
                <w:szCs w:val="20"/>
              </w:rPr>
              <w:t>减：累计摊销</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1.21</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rPr>
                <w:color w:val="000000"/>
                <w:sz w:val="20"/>
                <w:szCs w:val="20"/>
              </w:rPr>
            </w:pPr>
            <w:r>
              <w:rPr>
                <w:color w:val="000000"/>
                <w:sz w:val="20"/>
                <w:szCs w:val="20"/>
              </w:rPr>
              <w:t xml:space="preserve">   </w:t>
            </w:r>
            <w:r>
              <w:rPr>
                <w:rFonts w:hint="eastAsia"/>
                <w:color w:val="000000"/>
                <w:sz w:val="20"/>
                <w:szCs w:val="20"/>
              </w:rPr>
              <w:t>（七）其他资产</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二、负债合计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332.55</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336.41</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三、净资产合计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1550.57</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1486.36</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jc w:val="center"/>
        <w:rPr>
          <w:rFonts w:ascii="黑体" w:eastAsia="黑体"/>
          <w:sz w:val="30"/>
          <w:szCs w:val="30"/>
        </w:rPr>
      </w:pPr>
      <w:r>
        <w:rPr>
          <w:rFonts w:ascii="宋体" w:hAnsi="宋体"/>
          <w:szCs w:val="21"/>
        </w:rPr>
        <w:br w:type="page"/>
      </w:r>
      <w:r>
        <w:rPr>
          <w:rFonts w:hint="eastAsia" w:ascii="黑体" w:eastAsia="黑体"/>
          <w:sz w:val="30"/>
          <w:szCs w:val="30"/>
        </w:rPr>
        <w:t>第三部分  上海市松江区石湖荡镇社区卫生服务中心2020年度部门决算情况说明</w:t>
      </w:r>
    </w:p>
    <w:p>
      <w:pPr>
        <w:jc w:val="center"/>
        <w:rPr>
          <w:rFonts w:ascii="黑体" w:eastAsia="黑体"/>
          <w:sz w:val="30"/>
          <w:szCs w:val="30"/>
        </w:rPr>
      </w:pPr>
    </w:p>
    <w:p>
      <w:pPr>
        <w:ind w:firstLine="602" w:firstLineChars="200"/>
        <w:outlineLvl w:val="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hint="eastAsia" w:ascii="仿宋_GB2312" w:eastAsia="仿宋_GB2312"/>
          <w:sz w:val="30"/>
          <w:szCs w:val="30"/>
        </w:rPr>
      </w:pPr>
      <w:r>
        <w:rPr>
          <w:rFonts w:hint="eastAsia" w:ascii="仿宋_GB2312" w:hAnsi="宋体" w:eastAsia="仿宋_GB2312"/>
          <w:sz w:val="30"/>
          <w:szCs w:val="30"/>
        </w:rPr>
        <w:t>上海市松江区石湖荡镇社区卫生服务中心</w:t>
      </w:r>
      <w:r>
        <w:rPr>
          <w:rFonts w:hint="eastAsia" w:ascii="仿宋_GB2312" w:eastAsia="仿宋_GB2312"/>
          <w:sz w:val="30"/>
          <w:szCs w:val="30"/>
        </w:rPr>
        <w:t xml:space="preserve">2020年度收入支出总计6684.68万元。与2019年度相比，收入支出总计增加204.2万元，增长3.15%。主要原因：人员费用支出增加427.88万元。 </w:t>
      </w:r>
    </w:p>
    <w:p>
      <w:pPr>
        <w:ind w:firstLine="602" w:firstLineChars="200"/>
        <w:rPr>
          <w:rFonts w:ascii="楷体_GB2312" w:eastAsia="楷体_GB2312"/>
          <w:b/>
          <w:sz w:val="30"/>
          <w:szCs w:val="30"/>
        </w:rPr>
      </w:pPr>
      <w:r>
        <w:rPr>
          <w:rFonts w:hint="eastAsia" w:ascii="楷体_GB2312" w:eastAsia="楷体_GB2312"/>
          <w:b/>
          <w:sz w:val="30"/>
          <w:szCs w:val="30"/>
        </w:rPr>
        <w:t>二、收入决算情况说明</w:t>
      </w:r>
    </w:p>
    <w:p>
      <w:pPr>
        <w:ind w:firstLine="600" w:firstLineChars="200"/>
        <w:rPr>
          <w:rFonts w:ascii="仿宋_GB2312" w:eastAsia="仿宋_GB2312"/>
          <w:sz w:val="30"/>
          <w:szCs w:val="30"/>
        </w:rPr>
      </w:pPr>
      <w:r>
        <w:rPr>
          <w:rFonts w:hint="eastAsia" w:ascii="仿宋_GB2312" w:hAnsi="宋体" w:eastAsia="仿宋_GB2312"/>
          <w:sz w:val="30"/>
          <w:szCs w:val="30"/>
        </w:rPr>
        <w:t>本年</w:t>
      </w:r>
      <w:r>
        <w:rPr>
          <w:rFonts w:hint="eastAsia" w:ascii="仿宋_GB2312" w:eastAsia="仿宋_GB2312"/>
          <w:sz w:val="30"/>
          <w:szCs w:val="30"/>
        </w:rPr>
        <w:t>收入合计66</w:t>
      </w:r>
      <w:r>
        <w:rPr>
          <w:rFonts w:hint="eastAsia" w:ascii="仿宋_GB2312" w:eastAsia="仿宋_GB2312"/>
          <w:sz w:val="30"/>
          <w:szCs w:val="30"/>
          <w:lang w:val="en-US" w:eastAsia="zh-CN"/>
        </w:rPr>
        <w:t>69.64</w:t>
      </w:r>
      <w:r>
        <w:rPr>
          <w:rFonts w:hint="eastAsia" w:ascii="仿宋_GB2312" w:eastAsia="仿宋_GB2312"/>
          <w:sz w:val="30"/>
          <w:szCs w:val="30"/>
        </w:rPr>
        <w:t>万元，其中：财政拨款收入39</w:t>
      </w:r>
      <w:r>
        <w:rPr>
          <w:rFonts w:hint="eastAsia" w:ascii="仿宋_GB2312" w:eastAsia="仿宋_GB2312"/>
          <w:sz w:val="30"/>
          <w:szCs w:val="30"/>
          <w:lang w:val="en-US" w:eastAsia="zh-CN"/>
        </w:rPr>
        <w:t>18.53</w:t>
      </w:r>
      <w:r>
        <w:rPr>
          <w:rFonts w:hint="eastAsia" w:ascii="仿宋_GB2312" w:eastAsia="仿宋_GB2312"/>
          <w:sz w:val="30"/>
          <w:szCs w:val="30"/>
        </w:rPr>
        <w:t>万元，占58.</w:t>
      </w:r>
      <w:r>
        <w:rPr>
          <w:rFonts w:hint="eastAsia" w:ascii="仿宋_GB2312" w:eastAsia="仿宋_GB2312"/>
          <w:sz w:val="30"/>
          <w:szCs w:val="30"/>
          <w:lang w:val="en-US" w:eastAsia="zh-CN"/>
        </w:rPr>
        <w:t>75</w:t>
      </w:r>
      <w:r>
        <w:rPr>
          <w:rFonts w:hint="eastAsia" w:ascii="仿宋_GB2312" w:eastAsia="仿宋_GB2312"/>
          <w:sz w:val="30"/>
          <w:szCs w:val="30"/>
        </w:rPr>
        <w:t>%；事业收入2751.11万元，占41.</w:t>
      </w:r>
      <w:r>
        <w:rPr>
          <w:rFonts w:hint="eastAsia" w:ascii="仿宋_GB2312" w:eastAsia="仿宋_GB2312"/>
          <w:sz w:val="30"/>
          <w:szCs w:val="30"/>
          <w:lang w:val="en-US" w:eastAsia="zh-CN"/>
        </w:rPr>
        <w:t>24</w:t>
      </w:r>
      <w:r>
        <w:rPr>
          <w:rFonts w:hint="eastAsia" w:ascii="仿宋_GB2312" w:eastAsia="仿宋_GB2312"/>
          <w:sz w:val="30"/>
          <w:szCs w:val="30"/>
        </w:rPr>
        <w:t>%。</w:t>
      </w:r>
    </w:p>
    <w:p>
      <w:pPr>
        <w:tabs>
          <w:tab w:val="left" w:pos="6135"/>
        </w:tabs>
        <w:ind w:firstLine="602" w:firstLineChars="200"/>
        <w:outlineLvl w:val="0"/>
        <w:rPr>
          <w:rFonts w:ascii="楷体_GB2312" w:eastAsia="楷体_GB2312"/>
          <w:b/>
          <w:sz w:val="30"/>
          <w:szCs w:val="30"/>
        </w:rPr>
      </w:pPr>
      <w:r>
        <w:rPr>
          <w:rFonts w:hint="eastAsia" w:ascii="楷体_GB2312" w:eastAsia="楷体_GB2312"/>
          <w:b/>
          <w:sz w:val="30"/>
          <w:szCs w:val="30"/>
        </w:rPr>
        <w:t>三、支出决算情况说明</w:t>
      </w:r>
      <w:r>
        <w:rPr>
          <w:rFonts w:ascii="楷体_GB2312" w:eastAsia="楷体_GB2312"/>
          <w:b/>
          <w:sz w:val="30"/>
          <w:szCs w:val="30"/>
        </w:rPr>
        <w:tab/>
      </w:r>
    </w:p>
    <w:p>
      <w:pPr>
        <w:ind w:firstLine="600" w:firstLineChars="200"/>
        <w:rPr>
          <w:rFonts w:ascii="仿宋_GB2312" w:eastAsia="仿宋_GB2312"/>
          <w:sz w:val="30"/>
          <w:szCs w:val="30"/>
        </w:rPr>
      </w:pPr>
      <w:r>
        <w:rPr>
          <w:rFonts w:hint="eastAsia" w:ascii="仿宋_GB2312" w:hAnsi="宋体" w:eastAsia="仿宋_GB2312"/>
          <w:sz w:val="30"/>
          <w:szCs w:val="30"/>
        </w:rPr>
        <w:t>本年</w:t>
      </w:r>
      <w:r>
        <w:rPr>
          <w:rFonts w:hint="eastAsia" w:ascii="仿宋_GB2312" w:eastAsia="仿宋_GB2312"/>
          <w:sz w:val="30"/>
          <w:szCs w:val="30"/>
        </w:rPr>
        <w:t>支出合计6684.68万元，其中：基本支出6371.83万元，占95.32%；项目支出312.85万元，占4.68%。</w:t>
      </w:r>
    </w:p>
    <w:p>
      <w:pPr>
        <w:ind w:firstLine="602" w:firstLineChars="200"/>
        <w:outlineLvl w:val="0"/>
        <w:rPr>
          <w:rFonts w:ascii="楷体_GB2312" w:eastAsia="楷体_GB2312"/>
          <w:b/>
          <w:sz w:val="30"/>
          <w:szCs w:val="30"/>
        </w:rPr>
      </w:pPr>
      <w:r>
        <w:rPr>
          <w:rFonts w:hint="eastAsia" w:ascii="楷体_GB2312" w:eastAsia="楷体_GB2312"/>
          <w:b/>
          <w:sz w:val="30"/>
          <w:szCs w:val="30"/>
        </w:rPr>
        <w:t>四、财政拨款收入支出决算总体情况说明</w:t>
      </w:r>
    </w:p>
    <w:p>
      <w:pPr>
        <w:ind w:firstLine="600" w:firstLineChars="200"/>
        <w:rPr>
          <w:rFonts w:ascii="仿宋_GB2312" w:eastAsia="仿宋_GB2312"/>
          <w:sz w:val="30"/>
          <w:szCs w:val="30"/>
        </w:rPr>
      </w:pPr>
      <w:r>
        <w:rPr>
          <w:rFonts w:hint="eastAsia" w:ascii="仿宋_GB2312" w:hAnsi="宋体" w:eastAsia="仿宋_GB2312"/>
          <w:sz w:val="30"/>
          <w:szCs w:val="30"/>
        </w:rPr>
        <w:t>上海市松江区石湖荡镇社区卫生服务中心</w:t>
      </w:r>
      <w:r>
        <w:rPr>
          <w:rFonts w:hint="eastAsia" w:ascii="仿宋_GB2312" w:eastAsia="仿宋_GB2312"/>
          <w:sz w:val="30"/>
          <w:szCs w:val="30"/>
        </w:rPr>
        <w:t>2020年度财政拨款收入支出总计3933.56万元。与2019年度相比，财政拨款收入支出总计增加</w:t>
      </w:r>
      <w:r>
        <w:rPr>
          <w:rFonts w:hint="eastAsia" w:ascii="仿宋_GB2312" w:eastAsia="仿宋_GB2312"/>
          <w:b w:val="0"/>
          <w:bCs/>
          <w:sz w:val="30"/>
          <w:szCs w:val="30"/>
        </w:rPr>
        <w:t>7.96</w:t>
      </w:r>
      <w:r>
        <w:rPr>
          <w:rFonts w:hint="eastAsia" w:ascii="仿宋_GB2312" w:eastAsia="仿宋_GB2312"/>
          <w:sz w:val="30"/>
          <w:szCs w:val="30"/>
        </w:rPr>
        <w:t>万元，增长0.2%。主要原因：职工绩效工资的增长。</w:t>
      </w:r>
    </w:p>
    <w:p>
      <w:pPr>
        <w:ind w:firstLine="602" w:firstLineChars="200"/>
        <w:outlineLvl w:val="0"/>
        <w:rPr>
          <w:rFonts w:ascii="楷体_GB2312" w:eastAsia="楷体_GB2312"/>
          <w:b/>
          <w:sz w:val="30"/>
          <w:szCs w:val="30"/>
        </w:rPr>
      </w:pPr>
      <w:r>
        <w:rPr>
          <w:rFonts w:hint="eastAsia" w:ascii="楷体_GB2312" w:eastAsia="楷体_GB2312"/>
          <w:b/>
          <w:sz w:val="30"/>
          <w:szCs w:val="30"/>
        </w:rPr>
        <w:t>五、一般公共预算财政拨款支出决算情况说明</w:t>
      </w:r>
    </w:p>
    <w:p>
      <w:pPr>
        <w:ind w:firstLine="602" w:firstLineChars="200"/>
        <w:outlineLvl w:val="0"/>
        <w:rPr>
          <w:rFonts w:ascii="楷体_GB2312" w:hAnsi="宋体" w:eastAsia="楷体_GB2312"/>
          <w:b/>
          <w:sz w:val="30"/>
          <w:szCs w:val="30"/>
        </w:rPr>
      </w:pPr>
      <w:r>
        <w:rPr>
          <w:rFonts w:hint="eastAsia" w:ascii="楷体_GB2312" w:hAnsi="宋体" w:eastAsia="楷体_GB2312"/>
          <w:b/>
          <w:sz w:val="30"/>
          <w:szCs w:val="30"/>
        </w:rPr>
        <w:t>（一）一般公共预算财政拨款支出决算总体情况</w:t>
      </w:r>
    </w:p>
    <w:p>
      <w:pPr>
        <w:ind w:firstLine="600" w:firstLineChars="200"/>
        <w:rPr>
          <w:rFonts w:ascii="仿宋_GB2312" w:eastAsia="仿宋_GB2312"/>
          <w:sz w:val="30"/>
          <w:szCs w:val="30"/>
        </w:rPr>
      </w:pPr>
      <w:r>
        <w:rPr>
          <w:rFonts w:hint="eastAsia" w:ascii="仿宋_GB2312" w:eastAsia="仿宋_GB2312"/>
          <w:sz w:val="30"/>
          <w:szCs w:val="30"/>
        </w:rPr>
        <w:t>一般公共预算财政拨款支出3933.56万元，占本年支出合计的58.84%。与2019年度相比，一般公共预算财政拨款支出增加7.96万元，增长0.2%。主要原因：职工绩效工资的增长。</w:t>
      </w:r>
    </w:p>
    <w:p>
      <w:pPr>
        <w:ind w:firstLine="602" w:firstLineChars="200"/>
        <w:outlineLvl w:val="0"/>
        <w:rPr>
          <w:rFonts w:ascii="楷体_GB2312" w:hAnsi="宋体" w:eastAsia="楷体_GB2312"/>
          <w:b/>
          <w:sz w:val="30"/>
          <w:szCs w:val="30"/>
        </w:rPr>
      </w:pPr>
      <w:r>
        <w:rPr>
          <w:rFonts w:hint="eastAsia" w:ascii="楷体_GB2312" w:hAnsi="宋体" w:eastAsia="楷体_GB2312"/>
          <w:b/>
          <w:sz w:val="30"/>
          <w:szCs w:val="30"/>
        </w:rPr>
        <w:t>（二）一般公共预算财政拨款支出决算结构情况</w:t>
      </w:r>
    </w:p>
    <w:p>
      <w:pPr>
        <w:ind w:firstLine="600" w:firstLineChars="200"/>
        <w:rPr>
          <w:rFonts w:ascii="仿宋_GB2312" w:hAnsi="宋体" w:eastAsia="仿宋_GB2312"/>
          <w:sz w:val="30"/>
          <w:szCs w:val="30"/>
        </w:rPr>
      </w:pPr>
      <w:r>
        <w:rPr>
          <w:rFonts w:hint="eastAsia" w:ascii="仿宋_GB2312" w:eastAsia="仿宋_GB2312"/>
          <w:sz w:val="30"/>
          <w:szCs w:val="30"/>
        </w:rPr>
        <w:t>一般公共预算财政拨款支出3933.56万元，主要用于以下方面：社会保障和就业支出（类）285.91万元，占7.27%；卫生健康支出（类）3522.92万元，占89.56%。</w:t>
      </w:r>
    </w:p>
    <w:p>
      <w:pPr>
        <w:ind w:firstLine="602" w:firstLineChars="200"/>
        <w:outlineLvl w:val="0"/>
        <w:rPr>
          <w:rFonts w:ascii="楷体_GB2312" w:hAnsi="宋体" w:eastAsia="楷体_GB2312"/>
          <w:b/>
          <w:sz w:val="30"/>
          <w:szCs w:val="30"/>
        </w:rPr>
      </w:pPr>
      <w:r>
        <w:rPr>
          <w:rFonts w:hint="eastAsia" w:ascii="楷体_GB2312" w:hAnsi="宋体" w:eastAsia="楷体_GB2312"/>
          <w:b/>
          <w:sz w:val="30"/>
          <w:szCs w:val="30"/>
        </w:rPr>
        <w:t>（三）一般公共预算财政拨款支出决算具体情况</w:t>
      </w:r>
    </w:p>
    <w:p>
      <w:pPr>
        <w:ind w:firstLine="600" w:firstLineChars="200"/>
        <w:rPr>
          <w:rFonts w:ascii="仿宋_GB2312" w:eastAsia="仿宋_GB2312"/>
          <w:sz w:val="30"/>
          <w:szCs w:val="30"/>
        </w:rPr>
      </w:pPr>
      <w:r>
        <w:rPr>
          <w:rFonts w:hint="eastAsia" w:ascii="仿宋_GB2312" w:eastAsia="仿宋_GB2312"/>
          <w:sz w:val="30"/>
          <w:szCs w:val="30"/>
        </w:rPr>
        <w:t>一般公共预算财政拨款支出年初预算为3809.61万元，支出决算为3933.56万元，完成年初预算的103.25%。决算数大于预算数的主要原因：人员经费的追加。其中：</w:t>
      </w:r>
    </w:p>
    <w:p>
      <w:pPr>
        <w:ind w:firstLine="600" w:firstLineChars="200"/>
        <w:rPr>
          <w:rFonts w:ascii="仿宋_GB2312" w:eastAsia="仿宋_GB2312"/>
          <w:sz w:val="30"/>
          <w:szCs w:val="30"/>
        </w:rPr>
      </w:pPr>
      <w:r>
        <w:rPr>
          <w:rFonts w:hint="eastAsia" w:ascii="仿宋_GB2312" w:eastAsia="仿宋_GB2312"/>
          <w:sz w:val="30"/>
          <w:szCs w:val="30"/>
        </w:rPr>
        <w:t>1、社会保障和就业支出（类）行政事业单位养老支出（款）事业单位离退休（项）。主要用于：离退休人员支出。年初预算为0万元，支出决算为0万元。决算数等于预算数。</w:t>
      </w:r>
    </w:p>
    <w:p>
      <w:pPr>
        <w:ind w:firstLine="600" w:firstLineChars="200"/>
        <w:rPr>
          <w:rFonts w:ascii="仿宋_GB2312" w:eastAsia="仿宋_GB2312"/>
          <w:sz w:val="30"/>
          <w:szCs w:val="30"/>
        </w:rPr>
      </w:pPr>
      <w:r>
        <w:rPr>
          <w:rFonts w:hint="eastAsia" w:ascii="仿宋_GB2312" w:eastAsia="仿宋_GB2312"/>
          <w:sz w:val="30"/>
          <w:szCs w:val="30"/>
        </w:rPr>
        <w:t>2、社会保障和就业支出（类）行政事业单位养老支出（款）机关事业单位基本养老保险缴费支出（项）。主要用于：缴纳职工养老保险金支出。年初预算为293.46万元，支出决算为285.91万元。决算数小于预算数7.55万元主要原因人员减少。</w:t>
      </w:r>
    </w:p>
    <w:p>
      <w:pPr>
        <w:ind w:firstLine="600" w:firstLineChars="200"/>
        <w:rPr>
          <w:rFonts w:ascii="仿宋_GB2312" w:eastAsia="仿宋_GB2312"/>
          <w:sz w:val="30"/>
          <w:szCs w:val="30"/>
        </w:rPr>
      </w:pPr>
      <w:r>
        <w:rPr>
          <w:rFonts w:hint="eastAsia" w:ascii="仿宋_GB2312" w:eastAsia="仿宋_GB2312"/>
          <w:sz w:val="30"/>
          <w:szCs w:val="30"/>
        </w:rPr>
        <w:t>3、社会保障和就业支出（类）行政事业单位养老支出（款）机关事业单位职业年金缴费支出（项）。主要用于：缴纳职工职业年金支出。年初预算为0万元，支出决算为0万元。决算数等于预算数。</w:t>
      </w:r>
    </w:p>
    <w:p>
      <w:pPr>
        <w:ind w:firstLine="600" w:firstLineChars="200"/>
        <w:rPr>
          <w:rFonts w:ascii="仿宋_GB2312" w:eastAsia="仿宋_GB2312"/>
          <w:sz w:val="30"/>
          <w:szCs w:val="30"/>
        </w:rPr>
      </w:pPr>
      <w:r>
        <w:rPr>
          <w:rFonts w:hint="eastAsia" w:ascii="仿宋_GB2312" w:eastAsia="仿宋_GB2312"/>
          <w:sz w:val="30"/>
          <w:szCs w:val="30"/>
        </w:rPr>
        <w:t>4、卫生健康支出（类）基层医疗卫生机构（款）城市社区卫生机构（项）。主要用于：在职职工基本工资绩效工资支出及基本项目支出。年初预算为2670.44万元，支出决算为3089.29万元。决算数大于预算数的主要原因：人员经费和项目经费增加。</w:t>
      </w:r>
    </w:p>
    <w:p>
      <w:pPr>
        <w:ind w:firstLine="600" w:firstLineChars="200"/>
        <w:outlineLvl w:val="0"/>
        <w:rPr>
          <w:rFonts w:ascii="仿宋_GB2312" w:eastAsia="仿宋_GB2312"/>
          <w:sz w:val="30"/>
          <w:szCs w:val="30"/>
        </w:rPr>
      </w:pPr>
      <w:r>
        <w:rPr>
          <w:rFonts w:hint="eastAsia" w:ascii="仿宋_GB2312" w:eastAsia="仿宋_GB2312"/>
          <w:sz w:val="30"/>
          <w:szCs w:val="30"/>
        </w:rPr>
        <w:t>5、卫生健康支出（类）公共卫生（款）基本公共卫生服务（项）。主要用于：公共卫生人员基本工资绩效工资支出及公共项目支出。年初预算为543.08万元，支出决算为254.61万元。决算数小于预算数的主要原因：公共卫生材料财政款安排减少。</w:t>
      </w:r>
    </w:p>
    <w:p>
      <w:pPr>
        <w:ind w:firstLine="600" w:firstLineChars="200"/>
        <w:outlineLvl w:val="0"/>
        <w:rPr>
          <w:rFonts w:ascii="仿宋_GB2312" w:eastAsia="仿宋_GB2312"/>
          <w:sz w:val="30"/>
          <w:szCs w:val="30"/>
        </w:rPr>
      </w:pPr>
      <w:r>
        <w:rPr>
          <w:rFonts w:hint="eastAsia" w:ascii="仿宋_GB2312" w:eastAsia="仿宋_GB2312"/>
          <w:sz w:val="30"/>
          <w:szCs w:val="30"/>
        </w:rPr>
        <w:t>6、卫生健康支出（类）公共卫生（款）重大公共卫生服务（项）。主要用于：公共卫生项目支出。年初预算为0万元，支出决算为14.31万元。决算数大于预算数的主要原因：追加了公共卫生项目经费。</w:t>
      </w:r>
    </w:p>
    <w:p>
      <w:pPr>
        <w:ind w:firstLine="602" w:firstLineChars="200"/>
        <w:outlineLvl w:val="0"/>
        <w:rPr>
          <w:rFonts w:ascii="楷体_GB2312" w:eastAsia="楷体_GB2312"/>
          <w:b/>
          <w:sz w:val="30"/>
          <w:szCs w:val="30"/>
        </w:rPr>
      </w:pPr>
      <w:r>
        <w:rPr>
          <w:rFonts w:hint="eastAsia" w:ascii="楷体_GB2312" w:eastAsia="楷体_GB2312"/>
          <w:b/>
          <w:sz w:val="30"/>
          <w:szCs w:val="30"/>
        </w:rPr>
        <w:t>六、一般公共预算财政拨款基本支出决算情况说明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一般公共预算财政拨款基本支出3620.72万元。其中：人员经费3539.25万元，主要包括：基本工资、津贴补贴、绩效工资、机关事业单位基本养老保险缴费、职业年金缴费、其他社会保障缴费、对个人和家庭的补助；公用经费81.47万元，主要包括：办公费、印刷费、水电费、专用材料费、委托业务费、公务用车运行维护费。</w:t>
      </w:r>
    </w:p>
    <w:p>
      <w:pPr>
        <w:ind w:firstLine="602" w:firstLineChars="200"/>
        <w:outlineLvl w:val="0"/>
        <w:rPr>
          <w:rFonts w:ascii="楷体_GB2312" w:eastAsia="楷体_GB2312"/>
          <w:b/>
          <w:sz w:val="30"/>
          <w:szCs w:val="30"/>
        </w:rPr>
      </w:pPr>
      <w:r>
        <w:rPr>
          <w:rFonts w:hint="eastAsia" w:ascii="楷体_GB2312" w:eastAsia="楷体_GB2312"/>
          <w:b/>
          <w:sz w:val="30"/>
          <w:szCs w:val="30"/>
        </w:rPr>
        <w:t>七、一般公共预算财政拨款“三公”经费支出决算情况说明</w:t>
      </w:r>
    </w:p>
    <w:p>
      <w:pPr>
        <w:ind w:firstLine="602" w:firstLineChars="200"/>
        <w:outlineLvl w:val="0"/>
        <w:rPr>
          <w:rFonts w:ascii="楷体_GB2312" w:eastAsia="楷体_GB2312"/>
          <w:b/>
          <w:sz w:val="30"/>
          <w:szCs w:val="30"/>
        </w:rPr>
      </w:pPr>
      <w:r>
        <w:rPr>
          <w:rFonts w:hint="eastAsia" w:ascii="楷体_GB2312" w:hAnsi="宋体" w:eastAsia="楷体_GB2312"/>
          <w:b/>
          <w:sz w:val="30"/>
          <w:szCs w:val="30"/>
        </w:rPr>
        <w:t>（一）</w:t>
      </w:r>
      <w:r>
        <w:rPr>
          <w:rFonts w:hint="eastAsia" w:ascii="楷体_GB2312" w:eastAsia="楷体_GB2312"/>
          <w:b/>
          <w:sz w:val="30"/>
          <w:szCs w:val="30"/>
        </w:rPr>
        <w:t>“三公”经费财政拨款支出决算总体情况说明。</w:t>
      </w:r>
    </w:p>
    <w:p>
      <w:pPr>
        <w:ind w:firstLine="600" w:firstLineChars="200"/>
        <w:rPr>
          <w:rFonts w:ascii="仿宋_GB2312" w:eastAsia="仿宋_GB2312"/>
          <w:sz w:val="30"/>
          <w:szCs w:val="30"/>
        </w:rPr>
      </w:pPr>
      <w:r>
        <w:rPr>
          <w:rFonts w:hint="eastAsia" w:ascii="仿宋_GB2312" w:eastAsia="仿宋_GB2312"/>
          <w:sz w:val="30"/>
          <w:szCs w:val="30"/>
        </w:rPr>
        <w:t>“三公”经费财政拨款支出年初预算为5.00万元，支出决算为2.36万元，完成预算的93.5%，其中：因公出国（境）费决算为0万元，完成预算的0%；公务用车购置及运行维护费支出决算为2.36万元，完成预算的47.20%；公务接待费支出决算为0万元，完成预算的0%。2020年度“三公”经费支出决算数小于预算数的主要原因：公务用车运行维护费用厉行节约。</w:t>
      </w:r>
    </w:p>
    <w:p>
      <w:pPr>
        <w:ind w:firstLine="600" w:firstLineChars="200"/>
        <w:rPr>
          <w:rFonts w:ascii="仿宋_GB2312" w:eastAsia="仿宋_GB2312"/>
          <w:sz w:val="30"/>
          <w:szCs w:val="30"/>
        </w:rPr>
      </w:pPr>
      <w:r>
        <w:rPr>
          <w:rFonts w:hint="eastAsia" w:ascii="仿宋_GB2312" w:eastAsia="仿宋_GB2312"/>
          <w:sz w:val="30"/>
          <w:szCs w:val="30"/>
        </w:rPr>
        <w:t>2020年度“三公”经费财政拨款支出决算数比2019年度增加2.36万元，增加100%，其中：因公出国（境）费支出决算减少（增加）0万元，下降（增长）0%；公务用车购置及运行维护费支出决算增加2.36万元，增加100%；公务接待费支出决算减少（增加）0万元，下降（增长）0%。公务用车购置及运行维护费支出增加的主要原因是新增加车辆1辆。</w:t>
      </w:r>
    </w:p>
    <w:p>
      <w:pPr>
        <w:ind w:firstLine="602" w:firstLineChars="200"/>
        <w:outlineLvl w:val="0"/>
        <w:rPr>
          <w:rFonts w:ascii="楷体_GB2312" w:eastAsia="楷体_GB2312"/>
          <w:b/>
          <w:sz w:val="30"/>
          <w:szCs w:val="30"/>
        </w:rPr>
      </w:pPr>
      <w:r>
        <w:rPr>
          <w:rFonts w:hint="eastAsia" w:ascii="楷体_GB2312" w:hAnsi="宋体" w:eastAsia="楷体_GB2312"/>
          <w:b/>
          <w:sz w:val="30"/>
          <w:szCs w:val="30"/>
        </w:rPr>
        <w:t>（二）</w:t>
      </w:r>
      <w:r>
        <w:rPr>
          <w:rFonts w:hint="eastAsia" w:ascii="楷体_GB2312" w:eastAsia="楷体_GB2312"/>
          <w:b/>
          <w:sz w:val="30"/>
          <w:szCs w:val="30"/>
        </w:rPr>
        <w:t>“三公”经费财政拨款支出决算具体情况说明。</w:t>
      </w:r>
    </w:p>
    <w:p>
      <w:pPr>
        <w:ind w:firstLine="600" w:firstLineChars="200"/>
        <w:rPr>
          <w:rFonts w:ascii="楷体_GB2312" w:eastAsia="楷体_GB2312"/>
          <w:b/>
          <w:sz w:val="30"/>
          <w:szCs w:val="30"/>
        </w:rPr>
      </w:pPr>
      <w:r>
        <w:rPr>
          <w:rFonts w:hint="eastAsia" w:ascii="仿宋_GB2312" w:eastAsia="仿宋_GB2312"/>
          <w:sz w:val="30"/>
          <w:szCs w:val="30"/>
        </w:rPr>
        <w:t>“三公”经费财政拨款支出决算中，因公出国（境）费支出决算0万元，占0%；公务用车购置及运行维护费支出决算2.36万元，占100%；公务接待费支出决算0万元，占0%。具体情况如下：</w:t>
      </w:r>
    </w:p>
    <w:p>
      <w:pPr>
        <w:ind w:firstLine="600" w:firstLineChars="200"/>
        <w:rPr>
          <w:rFonts w:ascii="仿宋_GB2312" w:hAnsi="华文中宋" w:eastAsia="仿宋_GB2312"/>
          <w:sz w:val="30"/>
          <w:szCs w:val="30"/>
        </w:rPr>
      </w:pPr>
      <w:r>
        <w:rPr>
          <w:rFonts w:hint="eastAsia" w:ascii="仿宋_GB2312" w:eastAsia="仿宋_GB2312"/>
          <w:sz w:val="30"/>
          <w:szCs w:val="30"/>
        </w:rPr>
        <w:t>1、因公出国（境）费支出0万元。全年安排因公出国（境）团组0个、累计0人次。</w:t>
      </w:r>
    </w:p>
    <w:p>
      <w:pPr>
        <w:ind w:firstLine="600" w:firstLineChars="200"/>
        <w:rPr>
          <w:rFonts w:ascii="仿宋_GB2312" w:eastAsia="仿宋_GB2312"/>
          <w:sz w:val="30"/>
          <w:szCs w:val="30"/>
        </w:rPr>
      </w:pPr>
      <w:r>
        <w:rPr>
          <w:rFonts w:hint="eastAsia" w:ascii="仿宋_GB2312" w:eastAsia="仿宋_GB2312"/>
          <w:sz w:val="30"/>
          <w:szCs w:val="30"/>
        </w:rPr>
        <w:t>2、公务用车购置及运行维护费支出2.36万元。其中：</w:t>
      </w:r>
    </w:p>
    <w:p>
      <w:pPr>
        <w:ind w:firstLine="600" w:firstLineChars="200"/>
        <w:rPr>
          <w:rFonts w:ascii="仿宋_GB2312" w:eastAsia="仿宋_GB2312"/>
          <w:sz w:val="30"/>
          <w:szCs w:val="30"/>
        </w:rPr>
      </w:pPr>
      <w:r>
        <w:rPr>
          <w:rFonts w:hint="eastAsia" w:ascii="仿宋_GB2312" w:eastAsia="仿宋_GB2312"/>
          <w:sz w:val="30"/>
          <w:szCs w:val="30"/>
        </w:rPr>
        <w:t>公务用车购置支出为0万元。</w:t>
      </w:r>
    </w:p>
    <w:p>
      <w:pPr>
        <w:ind w:firstLine="600" w:firstLineChars="200"/>
        <w:rPr>
          <w:rFonts w:eastAsia="仿宋_GB2312"/>
          <w:sz w:val="30"/>
          <w:szCs w:val="30"/>
        </w:rPr>
      </w:pPr>
      <w:r>
        <w:rPr>
          <w:rFonts w:eastAsia="仿宋_GB2312"/>
          <w:sz w:val="30"/>
          <w:szCs w:val="30"/>
        </w:rPr>
        <w:t>公务用车运行维护支出</w:t>
      </w:r>
      <w:r>
        <w:rPr>
          <w:rFonts w:hint="eastAsia" w:ascii="仿宋_GB2312" w:eastAsia="仿宋_GB2312"/>
          <w:sz w:val="30"/>
          <w:szCs w:val="30"/>
        </w:rPr>
        <w:t>2.36</w:t>
      </w:r>
      <w:r>
        <w:rPr>
          <w:rFonts w:eastAsia="仿宋_GB2312"/>
          <w:sz w:val="30"/>
          <w:szCs w:val="30"/>
        </w:rPr>
        <w:t>万元。主要用于</w:t>
      </w:r>
      <w:r>
        <w:rPr>
          <w:rFonts w:hint="eastAsia" w:ascii="仿宋_GB2312" w:eastAsia="仿宋_GB2312"/>
          <w:sz w:val="30"/>
          <w:szCs w:val="30"/>
        </w:rPr>
        <w:t>保险、燃油、保养</w:t>
      </w:r>
      <w:r>
        <w:rPr>
          <w:rFonts w:eastAsia="仿宋_GB2312"/>
          <w:sz w:val="30"/>
          <w:szCs w:val="30"/>
        </w:rPr>
        <w:t>。2020年，上海市松江区石湖荡镇社区卫生服务中心所属各预算单位开支财政拨款的公务用车保有量为</w:t>
      </w:r>
      <w:r>
        <w:rPr>
          <w:rFonts w:hint="eastAsia" w:ascii="仿宋_GB2312" w:eastAsia="仿宋_GB2312"/>
          <w:sz w:val="30"/>
          <w:szCs w:val="30"/>
        </w:rPr>
        <w:t>1</w:t>
      </w:r>
      <w:r>
        <w:rPr>
          <w:rFonts w:eastAsia="仿宋_GB2312"/>
          <w:sz w:val="30"/>
          <w:szCs w:val="30"/>
        </w:rPr>
        <w:t>辆。</w:t>
      </w:r>
    </w:p>
    <w:p>
      <w:pPr>
        <w:ind w:firstLine="600"/>
        <w:rPr>
          <w:rFonts w:ascii="仿宋_GB2312" w:eastAsia="仿宋_GB2312"/>
          <w:sz w:val="30"/>
          <w:szCs w:val="30"/>
        </w:rPr>
      </w:pPr>
      <w:r>
        <w:rPr>
          <w:rFonts w:hint="eastAsia" w:ascii="仿宋_GB2312" w:eastAsia="仿宋_GB2312"/>
          <w:sz w:val="30"/>
          <w:szCs w:val="30"/>
        </w:rPr>
        <w:t>3、公务接待费支出0万元。</w:t>
      </w:r>
    </w:p>
    <w:p>
      <w:pPr>
        <w:ind w:firstLine="602" w:firstLineChars="200"/>
        <w:outlineLvl w:val="0"/>
        <w:rPr>
          <w:rFonts w:ascii="楷体_GB2312" w:eastAsia="楷体_GB2312"/>
          <w:b/>
          <w:sz w:val="30"/>
          <w:szCs w:val="30"/>
        </w:rPr>
      </w:pPr>
      <w:r>
        <w:rPr>
          <w:rFonts w:hint="eastAsia" w:ascii="楷体_GB2312" w:eastAsia="楷体_GB2312"/>
          <w:b/>
          <w:sz w:val="30"/>
          <w:szCs w:val="30"/>
        </w:rPr>
        <w:t>八、政府性基金预算财政拨款收入支出决算情况说明</w:t>
      </w:r>
    </w:p>
    <w:p>
      <w:pPr>
        <w:ind w:firstLine="600" w:firstLineChars="200"/>
        <w:rPr>
          <w:rFonts w:ascii="仿宋_GB2312" w:eastAsia="仿宋_GB2312"/>
          <w:sz w:val="30"/>
          <w:szCs w:val="30"/>
        </w:rPr>
      </w:pPr>
      <w:r>
        <w:rPr>
          <w:rFonts w:hint="eastAsia" w:ascii="仿宋_GB2312" w:hAnsi="宋体" w:eastAsia="仿宋_GB2312"/>
          <w:sz w:val="30"/>
          <w:szCs w:val="30"/>
        </w:rPr>
        <w:t>上海市松江区石湖荡镇社区卫生服务中心</w:t>
      </w:r>
      <w:r>
        <w:rPr>
          <w:rFonts w:hint="eastAsia" w:ascii="仿宋_GB2312" w:eastAsia="仿宋_GB2312"/>
          <w:sz w:val="30"/>
          <w:szCs w:val="30"/>
        </w:rPr>
        <w:t>2020年度无政府性基金预算财政拨款收入和支出。</w:t>
      </w:r>
    </w:p>
    <w:p>
      <w:pPr>
        <w:ind w:firstLine="602" w:firstLineChars="200"/>
        <w:outlineLvl w:val="0"/>
        <w:rPr>
          <w:rFonts w:ascii="楷体_GB2312" w:eastAsia="楷体_GB2312"/>
          <w:b/>
          <w:sz w:val="30"/>
          <w:szCs w:val="30"/>
        </w:rPr>
      </w:pPr>
      <w:r>
        <w:rPr>
          <w:rFonts w:hint="eastAsia" w:ascii="楷体_GB2312" w:eastAsia="楷体_GB2312"/>
          <w:b/>
          <w:sz w:val="30"/>
          <w:szCs w:val="30"/>
        </w:rPr>
        <w:t>九、国有资本经营预算财政拨款收入支出决算情况说明</w:t>
      </w:r>
    </w:p>
    <w:p>
      <w:pPr>
        <w:ind w:firstLine="600" w:firstLineChars="200"/>
        <w:rPr>
          <w:rFonts w:ascii="仿宋_GB2312" w:eastAsia="仿宋_GB2312"/>
          <w:sz w:val="30"/>
          <w:szCs w:val="30"/>
        </w:rPr>
      </w:pPr>
      <w:r>
        <w:rPr>
          <w:rFonts w:hint="eastAsia" w:ascii="仿宋_GB2312" w:hAnsi="宋体" w:eastAsia="仿宋_GB2312"/>
          <w:sz w:val="30"/>
          <w:szCs w:val="30"/>
        </w:rPr>
        <w:t>上海市松江区石湖荡镇社区卫生服务中心</w:t>
      </w:r>
      <w:r>
        <w:rPr>
          <w:rFonts w:hint="eastAsia" w:ascii="仿宋_GB2312" w:eastAsia="仿宋_GB2312"/>
          <w:sz w:val="30"/>
          <w:szCs w:val="30"/>
        </w:rPr>
        <w:t>2020年度无国有资本经营预算财政拨款收入和支出。</w:t>
      </w:r>
    </w:p>
    <w:p>
      <w:pPr>
        <w:widowControl/>
        <w:ind w:firstLine="602" w:firstLineChars="200"/>
        <w:jc w:val="left"/>
        <w:outlineLvl w:val="0"/>
        <w:rPr>
          <w:rFonts w:ascii="楷体_GB2312" w:hAnsi="宋体" w:eastAsia="楷体_GB2312" w:cs="楷体"/>
          <w:b/>
          <w:bCs/>
          <w:color w:val="000000"/>
          <w:kern w:val="0"/>
          <w:sz w:val="30"/>
          <w:szCs w:val="30"/>
        </w:rPr>
      </w:pPr>
      <w:r>
        <w:rPr>
          <w:rFonts w:hint="eastAsia" w:ascii="楷体_GB2312" w:hAnsi="宋体" w:eastAsia="楷体_GB2312" w:cs="楷体"/>
          <w:b/>
          <w:bCs/>
          <w:color w:val="000000"/>
          <w:kern w:val="0"/>
          <w:sz w:val="30"/>
          <w:szCs w:val="30"/>
        </w:rPr>
        <w:t>十、预算绩效管理情况</w:t>
      </w:r>
    </w:p>
    <w:p>
      <w:pPr>
        <w:pStyle w:val="19"/>
        <w:ind w:firstLine="600" w:firstLineChars="200"/>
        <w:jc w:val="both"/>
        <w:rPr>
          <w:rFonts w:eastAsia="仿宋_GB2312"/>
          <w:sz w:val="30"/>
          <w:szCs w:val="30"/>
        </w:rPr>
      </w:pPr>
      <w:r>
        <w:rPr>
          <w:rFonts w:hint="eastAsia" w:ascii="仿宋_GB2312" w:eastAsia="仿宋_GB2312"/>
          <w:sz w:val="30"/>
          <w:szCs w:val="30"/>
        </w:rPr>
        <w:t>上海市松江区石湖荡镇社区卫生服务中心2020年度预算绩效管理工作开展情况如下：全过程绩效管理实施情况：</w:t>
      </w:r>
      <w:r>
        <w:rPr>
          <w:rFonts w:hint="eastAsia" w:ascii="仿宋_GB2312" w:eastAsia="仿宋_GB2312"/>
          <w:color w:val="auto"/>
          <w:sz w:val="30"/>
          <w:szCs w:val="30"/>
        </w:rPr>
        <w:t>2020年度开展的绩效跟踪评价项目19个</w:t>
      </w:r>
      <w:r>
        <w:rPr>
          <w:rFonts w:hint="eastAsia" w:ascii="仿宋_GB2312" w:eastAsia="仿宋_GB2312"/>
          <w:sz w:val="30"/>
          <w:szCs w:val="30"/>
        </w:rPr>
        <w:t>，涉及预算金额312.85万元；</w:t>
      </w:r>
      <w:r>
        <w:rPr>
          <w:rFonts w:hint="eastAsia" w:ascii="仿宋_GB2312" w:eastAsia="仿宋_GB2312"/>
          <w:color w:val="auto"/>
          <w:sz w:val="30"/>
          <w:szCs w:val="30"/>
        </w:rPr>
        <w:t>2020年度开展的绩效评价项目19个</w:t>
      </w:r>
      <w:r>
        <w:rPr>
          <w:rFonts w:hint="eastAsia" w:ascii="仿宋_GB2312" w:eastAsia="仿宋_GB2312"/>
          <w:sz w:val="30"/>
          <w:szCs w:val="30"/>
        </w:rPr>
        <w:t>，涉及预算金额312.85万元，（其中，绩效评级为“优”的项目0个；绩效评级为“良”的项目19个；绩效评级为“合格”的项目0个；绩效评级为“不合格”的项目0个）。</w:t>
      </w:r>
    </w:p>
    <w:p>
      <w:pPr>
        <w:ind w:firstLine="600"/>
        <w:outlineLvl w:val="0"/>
        <w:rPr>
          <w:rFonts w:ascii="楷体_GB2312" w:eastAsia="楷体_GB2312"/>
          <w:b/>
          <w:sz w:val="30"/>
          <w:szCs w:val="30"/>
        </w:rPr>
      </w:pPr>
      <w:r>
        <w:rPr>
          <w:rFonts w:hint="eastAsia" w:ascii="楷体_GB2312" w:eastAsia="楷体_GB2312"/>
          <w:b/>
          <w:sz w:val="30"/>
          <w:szCs w:val="30"/>
        </w:rPr>
        <w:t>十一、其他重要事项的情况说明</w:t>
      </w:r>
    </w:p>
    <w:p>
      <w:pPr>
        <w:ind w:firstLine="600"/>
        <w:outlineLvl w:val="0"/>
        <w:rPr>
          <w:rFonts w:ascii="楷体_GB2312" w:eastAsia="楷体_GB2312"/>
          <w:b/>
          <w:sz w:val="30"/>
          <w:szCs w:val="30"/>
        </w:rPr>
      </w:pPr>
      <w:r>
        <w:rPr>
          <w:rFonts w:hint="eastAsia" w:ascii="楷体_GB2312" w:eastAsia="楷体_GB2312"/>
          <w:b/>
          <w:sz w:val="30"/>
          <w:szCs w:val="30"/>
        </w:rPr>
        <w:t>（一）机关运行经费支出情况</w:t>
      </w:r>
    </w:p>
    <w:p>
      <w:pPr>
        <w:ind w:firstLine="600" w:firstLineChars="200"/>
        <w:rPr>
          <w:rFonts w:ascii="仿宋_GB2312" w:eastAsia="仿宋_GB2312"/>
          <w:sz w:val="30"/>
          <w:szCs w:val="30"/>
        </w:rPr>
      </w:pPr>
      <w:r>
        <w:rPr>
          <w:rFonts w:hint="eastAsia" w:ascii="仿宋_GB2312" w:hAnsi="宋体" w:eastAsia="仿宋_GB2312"/>
          <w:sz w:val="30"/>
          <w:szCs w:val="30"/>
        </w:rPr>
        <w:t>上海市松江区石湖荡镇社区卫生服务中心</w:t>
      </w:r>
      <w:r>
        <w:rPr>
          <w:rFonts w:hint="eastAsia" w:ascii="仿宋_GB2312" w:eastAsia="仿宋_GB2312"/>
          <w:sz w:val="30"/>
          <w:szCs w:val="30"/>
        </w:rPr>
        <w:t>2020年度无机关运行经费支出。</w:t>
      </w:r>
    </w:p>
    <w:p>
      <w:pPr>
        <w:ind w:firstLine="602" w:firstLineChars="200"/>
        <w:outlineLvl w:val="0"/>
        <w:rPr>
          <w:rFonts w:ascii="楷体_GB2312" w:hAnsi="宋体" w:eastAsia="楷体_GB2312" w:cs="楷体"/>
          <w:b/>
          <w:bCs/>
          <w:sz w:val="30"/>
          <w:szCs w:val="30"/>
        </w:rPr>
      </w:pPr>
      <w:r>
        <w:rPr>
          <w:rFonts w:hint="eastAsia" w:ascii="楷体_GB2312" w:hAnsi="宋体" w:eastAsia="楷体_GB2312" w:cs="楷体"/>
          <w:b/>
          <w:bCs/>
          <w:sz w:val="30"/>
          <w:szCs w:val="30"/>
        </w:rPr>
        <w:t>（二）政府采购支出情况</w:t>
      </w:r>
    </w:p>
    <w:p>
      <w:pPr>
        <w:ind w:firstLine="600" w:firstLineChars="200"/>
        <w:rPr>
          <w:rFonts w:ascii="仿宋_GB2312" w:eastAsia="仿宋_GB2312"/>
          <w:color w:val="000000"/>
          <w:sz w:val="30"/>
          <w:szCs w:val="30"/>
        </w:rPr>
      </w:pPr>
      <w:r>
        <w:rPr>
          <w:rFonts w:ascii="Times New Roman" w:hAnsi="Times New Roman" w:eastAsia="仿宋_GB2312" w:cs="Times New Roman"/>
          <w:color w:val="000000"/>
          <w:sz w:val="30"/>
          <w:szCs w:val="30"/>
        </w:rPr>
        <w:t>上海市松江区石湖荡镇社区卫生服务中心</w:t>
      </w:r>
      <w:r>
        <w:rPr>
          <w:rFonts w:hint="eastAsia" w:ascii="仿宋_GB2312" w:eastAsia="仿宋_GB2312"/>
          <w:color w:val="000000"/>
          <w:sz w:val="30"/>
          <w:szCs w:val="30"/>
        </w:rPr>
        <w:t>2020年度政府采购金额（以合同签订为准）为312.81万元，其中：货物采购金额153.09万元、工程采购金额159.72万元、服务采购金额0万元。</w:t>
      </w:r>
    </w:p>
    <w:p>
      <w:pPr>
        <w:widowControl/>
        <w:ind w:firstLine="602" w:firstLineChars="200"/>
        <w:jc w:val="left"/>
        <w:outlineLvl w:val="0"/>
        <w:rPr>
          <w:rFonts w:ascii="楷体_GB2312" w:hAnsi="宋体" w:eastAsia="楷体_GB2312" w:cs="楷体"/>
          <w:b/>
          <w:bCs/>
          <w:kern w:val="0"/>
          <w:sz w:val="30"/>
          <w:szCs w:val="30"/>
        </w:rPr>
      </w:pPr>
      <w:r>
        <w:rPr>
          <w:rFonts w:hint="eastAsia" w:ascii="楷体_GB2312" w:hAnsi="宋体" w:eastAsia="楷体_GB2312" w:cs="楷体"/>
          <w:b/>
          <w:bCs/>
          <w:kern w:val="0"/>
          <w:sz w:val="30"/>
          <w:szCs w:val="30"/>
        </w:rPr>
        <w:t>（三）车辆、房屋特殊占用情况</w:t>
      </w:r>
    </w:p>
    <w:p>
      <w:pPr>
        <w:spacing w:line="57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1、车辆</w:t>
      </w:r>
    </w:p>
    <w:p>
      <w:pPr>
        <w:spacing w:line="570" w:lineRule="exact"/>
        <w:ind w:firstLine="600" w:firstLineChars="200"/>
        <w:rPr>
          <w:rFonts w:hint="eastAsia" w:ascii="仿宋_GB2312" w:eastAsia="仿宋_GB2312"/>
          <w:sz w:val="30"/>
          <w:szCs w:val="30"/>
        </w:rPr>
      </w:pPr>
      <w:r>
        <w:rPr>
          <w:rFonts w:hint="eastAsia" w:ascii="仿宋_GB2312" w:hAnsi="Times New Roman" w:eastAsia="仿宋_GB2312" w:cs="Times New Roman"/>
          <w:color w:val="000000"/>
          <w:kern w:val="0"/>
          <w:sz w:val="30"/>
          <w:szCs w:val="30"/>
          <w:lang w:val="en-US" w:eastAsia="zh-CN" w:bidi="ar-SA"/>
        </w:rPr>
        <w:t>上海市松江区石湖荡镇社区卫生服务中心20</w:t>
      </w:r>
      <w:r>
        <w:rPr>
          <w:rFonts w:hint="default" w:ascii="仿宋_GB2312" w:hAnsi="Times New Roman" w:eastAsia="仿宋_GB2312" w:cs="Times New Roman"/>
          <w:color w:val="000000"/>
          <w:kern w:val="0"/>
          <w:sz w:val="30"/>
          <w:szCs w:val="30"/>
          <w:lang w:val="en" w:eastAsia="zh-CN" w:bidi="ar-SA"/>
        </w:rPr>
        <w:t>20</w:t>
      </w:r>
      <w:r>
        <w:rPr>
          <w:rFonts w:hint="eastAsia" w:ascii="仿宋_GB2312" w:eastAsia="仿宋_GB2312"/>
          <w:sz w:val="30"/>
          <w:szCs w:val="30"/>
        </w:rPr>
        <w:t>年度</w:t>
      </w:r>
      <w:r>
        <w:rPr>
          <w:rFonts w:hint="eastAsia" w:ascii="仿宋_GB2312" w:eastAsia="仿宋_GB2312"/>
          <w:sz w:val="30"/>
          <w:szCs w:val="30"/>
          <w:lang w:eastAsia="zh-CN"/>
        </w:rPr>
        <w:t>公务用车保有量１辆</w:t>
      </w:r>
      <w:bookmarkStart w:id="0" w:name="_GoBack"/>
      <w:bookmarkEnd w:id="0"/>
      <w:r>
        <w:rPr>
          <w:rFonts w:hint="eastAsia" w:ascii="仿宋_GB2312" w:eastAsia="仿宋_GB2312"/>
          <w:sz w:val="30"/>
          <w:szCs w:val="30"/>
        </w:rPr>
        <w:t>。</w:t>
      </w:r>
    </w:p>
    <w:p>
      <w:pPr>
        <w:spacing w:line="570" w:lineRule="exact"/>
        <w:ind w:firstLine="600" w:firstLineChars="200"/>
        <w:rPr>
          <w:rFonts w:hint="eastAsia" w:ascii="仿宋_GB2312" w:eastAsia="仿宋_GB2312"/>
          <w:color w:val="000000"/>
          <w:sz w:val="30"/>
          <w:szCs w:val="30"/>
        </w:rPr>
      </w:pPr>
      <w:r>
        <w:rPr>
          <w:rFonts w:ascii="仿宋_GB2312" w:eastAsia="仿宋_GB2312"/>
          <w:color w:val="000000"/>
          <w:sz w:val="30"/>
          <w:szCs w:val="30"/>
        </w:rPr>
        <w:t>2</w:t>
      </w:r>
      <w:r>
        <w:rPr>
          <w:rFonts w:hint="eastAsia" w:ascii="仿宋_GB2312" w:eastAsia="仿宋_GB2312"/>
          <w:color w:val="000000"/>
          <w:sz w:val="30"/>
          <w:szCs w:val="30"/>
        </w:rPr>
        <w:t>、房屋</w:t>
      </w:r>
    </w:p>
    <w:p>
      <w:pPr>
        <w:spacing w:line="570" w:lineRule="exact"/>
        <w:ind w:firstLine="600" w:firstLineChars="200"/>
        <w:rPr>
          <w:rFonts w:hint="eastAsia" w:ascii="仿宋_GB2312" w:hAnsi="Times New Roman" w:eastAsia="仿宋_GB2312" w:cs="Times New Roman"/>
          <w:color w:val="000000"/>
          <w:kern w:val="0"/>
          <w:sz w:val="30"/>
          <w:szCs w:val="30"/>
          <w:lang w:val="en-US" w:eastAsia="zh-CN" w:bidi="ar-SA"/>
        </w:rPr>
      </w:pPr>
      <w:r>
        <w:rPr>
          <w:rFonts w:hint="eastAsia" w:ascii="仿宋_GB2312" w:hAnsi="Times New Roman" w:eastAsia="仿宋_GB2312" w:cs="Times New Roman"/>
          <w:color w:val="000000"/>
          <w:kern w:val="0"/>
          <w:sz w:val="30"/>
          <w:szCs w:val="30"/>
          <w:lang w:val="en-US" w:eastAsia="zh-CN" w:bidi="ar-SA"/>
        </w:rPr>
        <w:t>上海市松江区石湖荡镇社区卫生服务中心2020年度无房屋特殊占用情况说明。</w:t>
      </w:r>
    </w:p>
    <w:p>
      <w:pPr>
        <w:jc w:val="center"/>
        <w:rPr>
          <w:rFonts w:ascii="黑体" w:eastAsia="黑体"/>
          <w:sz w:val="30"/>
          <w:szCs w:val="30"/>
        </w:rPr>
      </w:pPr>
      <w:r>
        <w:br w:type="page"/>
      </w:r>
      <w:r>
        <w:rPr>
          <w:rFonts w:hint="eastAsia" w:ascii="黑体" w:eastAsia="黑体"/>
          <w:sz w:val="30"/>
          <w:szCs w:val="30"/>
        </w:rPr>
        <w:t>第四部分    名词解释</w:t>
      </w:r>
    </w:p>
    <w:p>
      <w:pPr>
        <w:rPr>
          <w:rFonts w:ascii="仿宋_GB2312" w:hAnsi="宋体" w:eastAsia="仿宋_GB2312" w:cs="仿宋_GB2312"/>
          <w:color w:val="000000"/>
          <w:sz w:val="30"/>
          <w:szCs w:val="30"/>
        </w:rPr>
      </w:pPr>
    </w:p>
    <w:p>
      <w:pPr>
        <w:ind w:firstLine="600" w:firstLineChars="200"/>
        <w:rPr>
          <w:rFonts w:ascii="仿宋_GB2312" w:eastAsia="仿宋_GB2312"/>
          <w:sz w:val="30"/>
          <w:szCs w:val="30"/>
        </w:rPr>
      </w:pPr>
      <w:r>
        <w:rPr>
          <w:rFonts w:hint="eastAsia" w:ascii="仿宋_GB2312" w:eastAsia="仿宋_GB2312"/>
          <w:sz w:val="30"/>
          <w:szCs w:val="30"/>
        </w:rPr>
        <w:t>一、财政拨款收入：指单位本年度从本级财政部门取得的财政拨款，包括一般公共预算财政拨款、政府性基金预算财政拨款</w:t>
      </w:r>
      <w:r>
        <w:rPr>
          <w:rFonts w:hint="eastAsia" w:ascii="仿宋_GB2312" w:eastAsia="仿宋_GB2312"/>
          <w:color w:val="FF0000"/>
          <w:sz w:val="30"/>
          <w:szCs w:val="30"/>
        </w:rPr>
        <w:t>和国有资本经营预算财政拨款</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二、事业收入：指事业单位开展专业业务活动及其辅助活动取得的收入。主要是：医疗收入、药品收入、公共卫生体检收入等。</w:t>
      </w:r>
    </w:p>
    <w:p>
      <w:pPr>
        <w:ind w:firstLine="600" w:firstLineChars="200"/>
        <w:rPr>
          <w:rFonts w:ascii="仿宋_GB2312" w:eastAsia="仿宋_GB2312"/>
          <w:sz w:val="30"/>
          <w:szCs w:val="30"/>
        </w:rPr>
      </w:pPr>
      <w:r>
        <w:rPr>
          <w:rFonts w:hint="eastAsia" w:ascii="仿宋_GB2312" w:eastAsia="仿宋_GB2312"/>
          <w:sz w:val="30"/>
          <w:szCs w:val="30"/>
        </w:rPr>
        <w:t>三、经营收入：指事业单位在专业业务活动及其辅助活动之外开展非独立核算经营活动取得的收入。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仿宋_GB2312" w:eastAsia="仿宋_GB2312"/>
          <w:sz w:val="30"/>
          <w:szCs w:val="30"/>
        </w:rPr>
        <w:t>四、其他收入：指单位取得的除“财政拨款收入”、“事业收入”、“经营收入”等以外的收入。主要是：镇政府拨款该扩建项目收入、捐赠收入等。</w:t>
      </w:r>
    </w:p>
    <w:p>
      <w:pPr>
        <w:ind w:firstLine="600" w:firstLineChars="200"/>
        <w:rPr>
          <w:rFonts w:ascii="仿宋_GB2312" w:eastAsia="仿宋_GB2312"/>
          <w:sz w:val="30"/>
          <w:szCs w:val="30"/>
        </w:rPr>
      </w:pPr>
      <w:r>
        <w:rPr>
          <w:rFonts w:hint="eastAsia" w:ascii="仿宋_GB2312" w:eastAsia="仿宋_GB2312"/>
          <w:sz w:val="30"/>
          <w:szCs w:val="30"/>
        </w:rPr>
        <w:t>五、年初结转和结余：指以前年度尚未完成、结转到本年按有关规定继续使用的资金。</w:t>
      </w:r>
    </w:p>
    <w:p>
      <w:pPr>
        <w:ind w:firstLine="600" w:firstLineChars="200"/>
        <w:rPr>
          <w:rFonts w:ascii="仿宋_GB2312" w:eastAsia="仿宋_GB2312"/>
          <w:sz w:val="30"/>
          <w:szCs w:val="30"/>
        </w:rPr>
      </w:pPr>
      <w:r>
        <w:rPr>
          <w:rFonts w:hint="eastAsia" w:ascii="仿宋_GB2312" w:eastAsia="仿宋_GB2312"/>
          <w:sz w:val="30"/>
          <w:szCs w:val="30"/>
        </w:rPr>
        <w:t>六、年末结转和结余：指本年度或以前年度预算安排、因客观条件发生变化无法按原计划实施，需延迟到以后年度按有关规定继续使用的资金。</w:t>
      </w:r>
    </w:p>
    <w:p>
      <w:pPr>
        <w:ind w:firstLine="600" w:firstLineChars="200"/>
        <w:rPr>
          <w:rFonts w:ascii="仿宋_GB2312" w:eastAsia="仿宋_GB2312"/>
          <w:sz w:val="30"/>
          <w:szCs w:val="30"/>
        </w:rPr>
      </w:pPr>
      <w:r>
        <w:rPr>
          <w:rFonts w:hint="eastAsia" w:ascii="仿宋_GB2312" w:eastAsia="仿宋_GB2312"/>
          <w:sz w:val="30"/>
          <w:szCs w:val="30"/>
        </w:rPr>
        <w:t>七、基本支出：指单位为保障机构正常运转、完成日常工作任务而发生的各项支出。</w:t>
      </w:r>
    </w:p>
    <w:p>
      <w:pPr>
        <w:ind w:firstLine="600" w:firstLineChars="200"/>
        <w:rPr>
          <w:rFonts w:ascii="仿宋_GB2312" w:eastAsia="仿宋_GB2312"/>
          <w:sz w:val="30"/>
          <w:szCs w:val="30"/>
        </w:rPr>
      </w:pPr>
      <w:r>
        <w:rPr>
          <w:rFonts w:hint="eastAsia" w:ascii="仿宋_GB2312" w:eastAsia="仿宋_GB2312"/>
          <w:sz w:val="30"/>
          <w:szCs w:val="30"/>
        </w:rPr>
        <w:t>八、项目支出：指单位为完成特定的行政工作任务或事业发展目标，在基本支出之外发生的各项支出。</w:t>
      </w:r>
    </w:p>
    <w:p>
      <w:pPr>
        <w:ind w:firstLine="600" w:firstLineChars="200"/>
        <w:rPr>
          <w:rFonts w:ascii="仿宋_GB2312" w:eastAsia="仿宋_GB2312"/>
          <w:sz w:val="30"/>
          <w:szCs w:val="30"/>
        </w:rPr>
      </w:pPr>
      <w:r>
        <w:rPr>
          <w:rFonts w:hint="eastAsia" w:ascii="仿宋_GB2312" w:eastAsia="仿宋_GB2312"/>
          <w:sz w:val="30"/>
          <w:szCs w:val="30"/>
        </w:rPr>
        <w:t>九、经营支出：指事业单位在专业活动及辅助活动之外开展非独立核算经营活动发生的支出。</w:t>
      </w:r>
    </w:p>
    <w:p>
      <w:pPr>
        <w:ind w:firstLine="600" w:firstLineChars="200"/>
        <w:rPr>
          <w:rFonts w:ascii="仿宋_GB2312" w:eastAsia="仿宋_GB2312"/>
          <w:sz w:val="30"/>
          <w:szCs w:val="30"/>
        </w:rPr>
      </w:pPr>
      <w:r>
        <w:rPr>
          <w:rFonts w:hint="eastAsia" w:ascii="仿宋_GB2312" w:eastAsia="仿宋_GB2312"/>
          <w:sz w:val="30"/>
          <w:szCs w:val="30"/>
        </w:rPr>
        <w:t>十、“三公”经费：指单位使用本级财政拨款安排的因公出国（境）费、公务用车购置及运行维护费和公务接待费。其中:因公出国（境）费反映单位参加国际合作交流、重大项目洽谈、境外培训研修等的国际旅费、国外城市间交通费、住宿费、伙食费、培训费、公杂费等支出；公务接待费反映全国性专业会议、国家重大政策调研、专项检查以及外事团组接待交流等执行公务或开展业务所需住宿费、交通费、伙食费等支出；公务用车购置及运行维护费反映编制内公务车辆的报废更新，以及用于安排市内因公出差、公务文件交换、日常工作开展等所需公务用车燃料费、维修费、过路过桥费、保险费等支出。</w:t>
      </w:r>
    </w:p>
    <w:p>
      <w:pPr>
        <w:ind w:firstLine="600" w:firstLineChars="200"/>
        <w:rPr>
          <w:rFonts w:ascii="仿宋_GB2312" w:eastAsia="仿宋_GB2312"/>
          <w:sz w:val="30"/>
          <w:szCs w:val="30"/>
        </w:rPr>
      </w:pPr>
      <w:r>
        <w:rPr>
          <w:rFonts w:hint="eastAsia" w:ascii="仿宋_GB2312" w:eastAsia="仿宋_GB2312"/>
          <w:sz w:val="30"/>
          <w:szCs w:val="30"/>
        </w:rPr>
        <w:t>十一、机关运行经费：指行政单位和参照公务员法管理的事业单位使用一般公共预算财政拨款安排的基本支出中的日常公用经费支出。</w:t>
      </w:r>
    </w:p>
    <w:p>
      <w:pPr>
        <w:ind w:firstLine="600" w:firstLineChars="200"/>
        <w:rPr>
          <w:rFonts w:ascii="仿宋_GB2312" w:eastAsia="仿宋_GB2312"/>
          <w:sz w:val="30"/>
          <w:szCs w:val="30"/>
        </w:rPr>
      </w:pPr>
    </w:p>
    <w:p/>
    <w:sectPr>
      <w:headerReference r:id="rId7" w:type="default"/>
      <w:footerReference r:id="rId8"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0000000000000000000"/>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68"/>
    <w:rsid w:val="000945BA"/>
    <w:rsid w:val="000952D5"/>
    <w:rsid w:val="000C4B4B"/>
    <w:rsid w:val="000D5B42"/>
    <w:rsid w:val="0017033D"/>
    <w:rsid w:val="001C4D9C"/>
    <w:rsid w:val="001E3201"/>
    <w:rsid w:val="002230ED"/>
    <w:rsid w:val="00242AA0"/>
    <w:rsid w:val="00260C5B"/>
    <w:rsid w:val="00390F78"/>
    <w:rsid w:val="003A5C03"/>
    <w:rsid w:val="003F4342"/>
    <w:rsid w:val="00461949"/>
    <w:rsid w:val="00467D6B"/>
    <w:rsid w:val="0049657F"/>
    <w:rsid w:val="00521D46"/>
    <w:rsid w:val="005728FC"/>
    <w:rsid w:val="006109F2"/>
    <w:rsid w:val="00766DB9"/>
    <w:rsid w:val="007A0067"/>
    <w:rsid w:val="007C6F85"/>
    <w:rsid w:val="00870BE9"/>
    <w:rsid w:val="008B499D"/>
    <w:rsid w:val="008E0D68"/>
    <w:rsid w:val="008E6DAB"/>
    <w:rsid w:val="009325A1"/>
    <w:rsid w:val="009544B0"/>
    <w:rsid w:val="009E2352"/>
    <w:rsid w:val="00B00397"/>
    <w:rsid w:val="00B96187"/>
    <w:rsid w:val="00BB7543"/>
    <w:rsid w:val="00CB395A"/>
    <w:rsid w:val="00D36960"/>
    <w:rsid w:val="00D7079C"/>
    <w:rsid w:val="00DC3443"/>
    <w:rsid w:val="00EA045A"/>
    <w:rsid w:val="00F173FE"/>
    <w:rsid w:val="00F20A08"/>
    <w:rsid w:val="00F57386"/>
    <w:rsid w:val="00F663A0"/>
    <w:rsid w:val="00FE384B"/>
    <w:rsid w:val="37E8186D"/>
    <w:rsid w:val="396F515D"/>
    <w:rsid w:val="50127ADF"/>
    <w:rsid w:val="552A6756"/>
    <w:rsid w:val="7F4E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3"/>
    <w:qFormat/>
    <w:uiPriority w:val="0"/>
    <w:pPr>
      <w:keepNext/>
      <w:keepLines/>
      <w:tabs>
        <w:tab w:val="left" w:pos="3199"/>
      </w:tabs>
      <w:spacing w:before="340" w:after="330" w:line="578" w:lineRule="auto"/>
      <w:ind w:left="3199" w:hanging="720"/>
      <w:outlineLvl w:val="0"/>
    </w:pPr>
    <w:rPr>
      <w:rFonts w:ascii="Times New Roman" w:hAnsi="Times New Roman" w:cs="Times New Roman"/>
      <w:b/>
      <w:bCs/>
      <w:kern w:val="44"/>
      <w:sz w:val="44"/>
      <w:szCs w:val="44"/>
    </w:rPr>
  </w:style>
  <w:style w:type="paragraph" w:styleId="3">
    <w:name w:val="heading 2"/>
    <w:basedOn w:val="1"/>
    <w:next w:val="1"/>
    <w:link w:val="14"/>
    <w:qFormat/>
    <w:uiPriority w:val="0"/>
    <w:pPr>
      <w:keepNext/>
      <w:keepLines/>
      <w:tabs>
        <w:tab w:val="left" w:pos="1440"/>
      </w:tabs>
      <w:spacing w:before="260" w:after="260" w:line="416" w:lineRule="auto"/>
      <w:ind w:left="1440" w:hanging="360"/>
      <w:outlineLvl w:val="1"/>
    </w:pPr>
    <w:rPr>
      <w:rFonts w:ascii="Arial" w:hAnsi="Arial" w:eastAsia="黑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0"/>
    <w:qFormat/>
    <w:uiPriority w:val="0"/>
    <w:rPr>
      <w:rFonts w:ascii="宋体"/>
      <w:sz w:val="18"/>
      <w:szCs w:val="18"/>
    </w:rPr>
  </w:style>
  <w:style w:type="paragraph" w:styleId="5">
    <w:name w:val="Balloon Text"/>
    <w:basedOn w:val="1"/>
    <w:link w:val="22"/>
    <w:semiHidden/>
    <w:unhideWhenUsed/>
    <w:qFormat/>
    <w:uiPriority w:val="99"/>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标题 1 Char"/>
    <w:basedOn w:val="11"/>
    <w:link w:val="2"/>
    <w:qFormat/>
    <w:uiPriority w:val="0"/>
    <w:rPr>
      <w:rFonts w:ascii="Times New Roman" w:hAnsi="Times New Roman" w:eastAsia="宋体" w:cs="Times New Roman"/>
      <w:b/>
      <w:bCs/>
      <w:kern w:val="44"/>
      <w:sz w:val="44"/>
      <w:szCs w:val="44"/>
    </w:rPr>
  </w:style>
  <w:style w:type="character" w:customStyle="1" w:styleId="14">
    <w:name w:val="标题 2 Char"/>
    <w:basedOn w:val="11"/>
    <w:link w:val="3"/>
    <w:qFormat/>
    <w:uiPriority w:val="0"/>
    <w:rPr>
      <w:rFonts w:ascii="Arial" w:hAnsi="Arial" w:eastAsia="黑体" w:cs="Times New Roman"/>
      <w:b/>
      <w:bCs/>
      <w:sz w:val="32"/>
      <w:szCs w:val="32"/>
    </w:rPr>
  </w:style>
  <w:style w:type="character" w:customStyle="1" w:styleId="15">
    <w:name w:val="页眉 Char"/>
    <w:basedOn w:val="11"/>
    <w:link w:val="7"/>
    <w:qFormat/>
    <w:uiPriority w:val="0"/>
    <w:rPr>
      <w:rFonts w:ascii="Calibri" w:hAnsi="Calibri" w:eastAsia="宋体" w:cs="黑体"/>
      <w:sz w:val="18"/>
      <w:szCs w:val="18"/>
    </w:rPr>
  </w:style>
  <w:style w:type="character" w:customStyle="1" w:styleId="16">
    <w:name w:val="页脚 Char"/>
    <w:basedOn w:val="11"/>
    <w:link w:val="6"/>
    <w:qFormat/>
    <w:uiPriority w:val="0"/>
    <w:rPr>
      <w:rFonts w:ascii="Calibri" w:hAnsi="Calibri" w:eastAsia="宋体" w:cs="黑体"/>
      <w:sz w:val="18"/>
      <w:szCs w:val="18"/>
    </w:rPr>
  </w:style>
  <w:style w:type="character" w:customStyle="1" w:styleId="17">
    <w:name w:val="jq4图片注释 Char"/>
    <w:link w:val="18"/>
    <w:qFormat/>
    <w:uiPriority w:val="0"/>
    <w:rPr>
      <w:rFonts w:eastAsia="Times New Roman"/>
      <w:sz w:val="18"/>
      <w:szCs w:val="24"/>
    </w:rPr>
  </w:style>
  <w:style w:type="paragraph" w:customStyle="1" w:styleId="18">
    <w:name w:val="jq4图片注释"/>
    <w:next w:val="1"/>
    <w:link w:val="17"/>
    <w:qFormat/>
    <w:uiPriority w:val="0"/>
    <w:pPr>
      <w:spacing w:before="20" w:after="50" w:line="300" w:lineRule="auto"/>
      <w:ind w:firstLine="200"/>
      <w:jc w:val="center"/>
    </w:pPr>
    <w:rPr>
      <w:rFonts w:eastAsia="Times New Roman" w:asciiTheme="minorHAnsi" w:hAnsiTheme="minorHAnsi" w:cstheme="minorBidi"/>
      <w:kern w:val="2"/>
      <w:sz w:val="18"/>
      <w:szCs w:val="24"/>
      <w:lang w:val="en-US" w:eastAsia="zh-CN" w:bidi="ar-SA"/>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20">
    <w:name w:val="文档结构图 Char"/>
    <w:basedOn w:val="11"/>
    <w:link w:val="4"/>
    <w:qFormat/>
    <w:uiPriority w:val="0"/>
    <w:rPr>
      <w:rFonts w:ascii="宋体" w:hAnsi="Calibri" w:eastAsia="宋体" w:cs="黑体"/>
      <w:sz w:val="18"/>
      <w:szCs w:val="18"/>
    </w:rPr>
  </w:style>
  <w:style w:type="paragraph" w:styleId="21">
    <w:name w:val="List Paragraph"/>
    <w:basedOn w:val="1"/>
    <w:qFormat/>
    <w:uiPriority w:val="34"/>
    <w:pPr>
      <w:ind w:firstLine="420" w:firstLineChars="200"/>
    </w:pPr>
  </w:style>
  <w:style w:type="character" w:customStyle="1" w:styleId="22">
    <w:name w:val="批注框文本 Char"/>
    <w:basedOn w:val="11"/>
    <w:link w:val="5"/>
    <w:semiHidden/>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1647</Words>
  <Characters>9391</Characters>
  <Lines>78</Lines>
  <Paragraphs>22</Paragraphs>
  <TotalTime>0</TotalTime>
  <ScaleCrop>false</ScaleCrop>
  <LinksUpToDate>false</LinksUpToDate>
  <CharactersWithSpaces>11016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2021-08-18T10:17:00Z</dcterms:created>
  <dc:creator>李瑞超</dc:creator>
  <cp:lastModifiedBy>uos</cp:lastModifiedBy>
  <cp:lastPrinted>2021-08-19T09:57:00Z</cp:lastPrinted>
  <dcterms:modified xsi:type="dcterms:W3CDTF">2022-09-06T10:42:57Z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